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DFBC40" w14:textId="77777777" w:rsidR="001F509C" w:rsidRDefault="009C25EC">
      <w:pPr>
        <w:tabs>
          <w:tab w:val="left" w:pos="142"/>
          <w:tab w:val="left" w:pos="2268"/>
          <w:tab w:val="left" w:pos="4395"/>
          <w:tab w:val="left" w:pos="6946"/>
        </w:tabs>
        <w:ind w:firstLine="142"/>
      </w:pPr>
      <w:r>
        <w:rPr>
          <w:noProof/>
          <w:sz w:val="28"/>
          <w:szCs w:val="28"/>
        </w:rPr>
        <w:drawing>
          <wp:inline distT="0" distB="0" distL="0" distR="0" wp14:anchorId="60962E20" wp14:editId="7C746AAC">
            <wp:extent cx="500795" cy="504970"/>
            <wp:effectExtent l="0" t="0" r="0" b="0"/>
            <wp:docPr id="24" name="image4.png" descr="logo base.png"/>
            <wp:cNvGraphicFramePr/>
            <a:graphic xmlns:a="http://schemas.openxmlformats.org/drawingml/2006/main">
              <a:graphicData uri="http://schemas.openxmlformats.org/drawingml/2006/picture">
                <pic:pic xmlns:pic="http://schemas.openxmlformats.org/drawingml/2006/picture">
                  <pic:nvPicPr>
                    <pic:cNvPr id="0" name="image4.png" descr="logo base.png"/>
                    <pic:cNvPicPr preferRelativeResize="0"/>
                  </pic:nvPicPr>
                  <pic:blipFill>
                    <a:blip r:embed="rId8"/>
                    <a:srcRect/>
                    <a:stretch>
                      <a:fillRect/>
                    </a:stretch>
                  </pic:blipFill>
                  <pic:spPr>
                    <a:xfrm>
                      <a:off x="0" y="0"/>
                      <a:ext cx="500795" cy="504970"/>
                    </a:xfrm>
                    <a:prstGeom prst="rect">
                      <a:avLst/>
                    </a:prstGeom>
                    <a:ln/>
                  </pic:spPr>
                </pic:pic>
              </a:graphicData>
            </a:graphic>
          </wp:inline>
        </w:drawing>
      </w:r>
      <w:r>
        <w:rPr>
          <w:sz w:val="28"/>
          <w:szCs w:val="28"/>
        </w:rPr>
        <w:tab/>
        <w:t xml:space="preserve">   </w:t>
      </w:r>
      <w:r>
        <w:rPr>
          <w:noProof/>
          <w:sz w:val="28"/>
          <w:szCs w:val="28"/>
        </w:rPr>
        <w:drawing>
          <wp:inline distT="0" distB="0" distL="0" distR="0" wp14:anchorId="192D3BA7" wp14:editId="7756302F">
            <wp:extent cx="486799" cy="511774"/>
            <wp:effectExtent l="0" t="0" r="0" b="0"/>
            <wp:docPr id="26" name="image2.png" descr="Risultato immagini per MINISTERO DELL'ISTRUZIONE LOGO"/>
            <wp:cNvGraphicFramePr/>
            <a:graphic xmlns:a="http://schemas.openxmlformats.org/drawingml/2006/main">
              <a:graphicData uri="http://schemas.openxmlformats.org/drawingml/2006/picture">
                <pic:pic xmlns:pic="http://schemas.openxmlformats.org/drawingml/2006/picture">
                  <pic:nvPicPr>
                    <pic:cNvPr id="0" name="image2.png" descr="Risultato immagini per MINISTERO DELL'ISTRUZIONE LOGO"/>
                    <pic:cNvPicPr preferRelativeResize="0"/>
                  </pic:nvPicPr>
                  <pic:blipFill>
                    <a:blip r:embed="rId9"/>
                    <a:srcRect/>
                    <a:stretch>
                      <a:fillRect/>
                    </a:stretch>
                  </pic:blipFill>
                  <pic:spPr>
                    <a:xfrm>
                      <a:off x="0" y="0"/>
                      <a:ext cx="486799" cy="511774"/>
                    </a:xfrm>
                    <a:prstGeom prst="rect">
                      <a:avLst/>
                    </a:prstGeom>
                    <a:ln/>
                  </pic:spPr>
                </pic:pic>
              </a:graphicData>
            </a:graphic>
          </wp:inline>
        </w:drawing>
      </w:r>
      <w:r>
        <w:rPr>
          <w:sz w:val="28"/>
          <w:szCs w:val="28"/>
        </w:rPr>
        <w:t xml:space="preserve">                     </w:t>
      </w:r>
      <w:r>
        <w:rPr>
          <w:noProof/>
          <w:sz w:val="28"/>
          <w:szCs w:val="28"/>
        </w:rPr>
        <w:drawing>
          <wp:inline distT="0" distB="0" distL="0" distR="0" wp14:anchorId="408375F5" wp14:editId="0E510DA6">
            <wp:extent cx="929671" cy="510100"/>
            <wp:effectExtent l="0" t="0" r="0" b="0"/>
            <wp:docPr id="25" name="image1.jpg" descr="Ricostruita la storia della bandiera dell'Europa: fu un omaggio alla Madonna"/>
            <wp:cNvGraphicFramePr/>
            <a:graphic xmlns:a="http://schemas.openxmlformats.org/drawingml/2006/main">
              <a:graphicData uri="http://schemas.openxmlformats.org/drawingml/2006/picture">
                <pic:pic xmlns:pic="http://schemas.openxmlformats.org/drawingml/2006/picture">
                  <pic:nvPicPr>
                    <pic:cNvPr id="0" name="image1.jpg" descr="Ricostruita la storia della bandiera dell'Europa: fu un omaggio alla Madonna"/>
                    <pic:cNvPicPr preferRelativeResize="0"/>
                  </pic:nvPicPr>
                  <pic:blipFill>
                    <a:blip r:embed="rId10"/>
                    <a:srcRect/>
                    <a:stretch>
                      <a:fillRect/>
                    </a:stretch>
                  </pic:blipFill>
                  <pic:spPr>
                    <a:xfrm>
                      <a:off x="0" y="0"/>
                      <a:ext cx="929671" cy="510100"/>
                    </a:xfrm>
                    <a:prstGeom prst="rect">
                      <a:avLst/>
                    </a:prstGeom>
                    <a:ln/>
                  </pic:spPr>
                </pic:pic>
              </a:graphicData>
            </a:graphic>
          </wp:inline>
        </w:drawing>
      </w:r>
      <w:r>
        <w:tab/>
        <w:t xml:space="preserve">                           </w:t>
      </w:r>
      <w:r>
        <w:rPr>
          <w:noProof/>
        </w:rPr>
        <w:drawing>
          <wp:inline distT="0" distB="0" distL="0" distR="0" wp14:anchorId="56856462" wp14:editId="5668DD97">
            <wp:extent cx="420347" cy="478197"/>
            <wp:effectExtent l="0" t="0" r="0" b="0"/>
            <wp:docPr id="27" name="image3.png" descr="logo debate 2.png"/>
            <wp:cNvGraphicFramePr/>
            <a:graphic xmlns:a="http://schemas.openxmlformats.org/drawingml/2006/main">
              <a:graphicData uri="http://schemas.openxmlformats.org/drawingml/2006/picture">
                <pic:pic xmlns:pic="http://schemas.openxmlformats.org/drawingml/2006/picture">
                  <pic:nvPicPr>
                    <pic:cNvPr id="0" name="image3.png" descr="logo debate 2.png"/>
                    <pic:cNvPicPr preferRelativeResize="0"/>
                  </pic:nvPicPr>
                  <pic:blipFill>
                    <a:blip r:embed="rId11"/>
                    <a:srcRect/>
                    <a:stretch>
                      <a:fillRect/>
                    </a:stretch>
                  </pic:blipFill>
                  <pic:spPr>
                    <a:xfrm>
                      <a:off x="0" y="0"/>
                      <a:ext cx="420347" cy="478197"/>
                    </a:xfrm>
                    <a:prstGeom prst="rect">
                      <a:avLst/>
                    </a:prstGeom>
                    <a:ln/>
                  </pic:spPr>
                </pic:pic>
              </a:graphicData>
            </a:graphic>
          </wp:inline>
        </w:drawing>
      </w:r>
    </w:p>
    <w:p w14:paraId="2A45AB08" w14:textId="77777777" w:rsidR="001F509C" w:rsidRDefault="009C25EC">
      <w:pPr>
        <w:jc w:val="center"/>
        <w:rPr>
          <w:rFonts w:ascii="Arial" w:eastAsia="Arial" w:hAnsi="Arial" w:cs="Arial"/>
          <w:smallCaps/>
          <w:sz w:val="36"/>
          <w:szCs w:val="36"/>
        </w:rPr>
      </w:pPr>
      <w:r>
        <w:rPr>
          <w:noProof/>
        </w:rPr>
        <mc:AlternateContent>
          <mc:Choice Requires="wpg">
            <w:drawing>
              <wp:anchor distT="0" distB="0" distL="114300" distR="114300" simplePos="0" relativeHeight="251658240" behindDoc="0" locked="0" layoutInCell="1" hidden="0" allowOverlap="1" wp14:anchorId="1009C978" wp14:editId="6282AB60">
                <wp:simplePos x="0" y="0"/>
                <wp:positionH relativeFrom="column">
                  <wp:posOffset>4584700</wp:posOffset>
                </wp:positionH>
                <wp:positionV relativeFrom="paragraph">
                  <wp:posOffset>0</wp:posOffset>
                </wp:positionV>
                <wp:extent cx="1902460" cy="334010"/>
                <wp:effectExtent l="0" t="0" r="0" b="0"/>
                <wp:wrapSquare wrapText="bothSides" distT="0" distB="0" distL="114300" distR="114300"/>
                <wp:docPr id="22" name="Figura a mano libera 22"/>
                <wp:cNvGraphicFramePr/>
                <a:graphic xmlns:a="http://schemas.openxmlformats.org/drawingml/2006/main">
                  <a:graphicData uri="http://schemas.microsoft.com/office/word/2010/wordprocessingShape">
                    <wps:wsp>
                      <wps:cNvSpPr/>
                      <wps:spPr>
                        <a:xfrm>
                          <a:off x="4399533" y="3617758"/>
                          <a:ext cx="1892935" cy="324485"/>
                        </a:xfrm>
                        <a:custGeom>
                          <a:avLst/>
                          <a:gdLst/>
                          <a:ahLst/>
                          <a:cxnLst/>
                          <a:rect l="l" t="t" r="r" b="b"/>
                          <a:pathLst>
                            <a:path w="1407160" h="483869" extrusionOk="0">
                              <a:moveTo>
                                <a:pt x="0" y="0"/>
                              </a:moveTo>
                              <a:lnTo>
                                <a:pt x="0" y="483869"/>
                              </a:lnTo>
                              <a:lnTo>
                                <a:pt x="1407160" y="483869"/>
                              </a:lnTo>
                              <a:lnTo>
                                <a:pt x="1407160" y="0"/>
                              </a:lnTo>
                              <a:close/>
                            </a:path>
                          </a:pathLst>
                        </a:custGeom>
                        <a:solidFill>
                          <a:srgbClr val="FFFFFF"/>
                        </a:solidFill>
                        <a:ln>
                          <a:noFill/>
                        </a:ln>
                      </wps:spPr>
                      <wps:txbx>
                        <w:txbxContent>
                          <w:p w14:paraId="6AB52E08" w14:textId="77777777" w:rsidR="001F509C" w:rsidRDefault="009C25EC">
                            <w:pPr>
                              <w:jc w:val="center"/>
                              <w:textDirection w:val="btLr"/>
                            </w:pPr>
                            <w:r>
                              <w:rPr>
                                <w:color w:val="000000"/>
                                <w:sz w:val="16"/>
                              </w:rPr>
                              <w:t>SCUOLA POLO REGIONALE DEBATE</w:t>
                            </w:r>
                          </w:p>
                        </w:txbxContent>
                      </wps:txbx>
                      <wps:bodyPr spcFirstLastPara="1" wrap="square" lIns="88900" tIns="38100" rIns="88900" bIns="3810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4584700</wp:posOffset>
                </wp:positionH>
                <wp:positionV relativeFrom="paragraph">
                  <wp:posOffset>0</wp:posOffset>
                </wp:positionV>
                <wp:extent cx="1902460" cy="334010"/>
                <wp:effectExtent b="0" l="0" r="0" t="0"/>
                <wp:wrapSquare wrapText="bothSides" distB="0" distT="0" distL="114300" distR="114300"/>
                <wp:docPr id="22" name="image5.png"/>
                <a:graphic>
                  <a:graphicData uri="http://schemas.openxmlformats.org/drawingml/2006/picture">
                    <pic:pic>
                      <pic:nvPicPr>
                        <pic:cNvPr id="0" name="image5.png"/>
                        <pic:cNvPicPr preferRelativeResize="0"/>
                      </pic:nvPicPr>
                      <pic:blipFill>
                        <a:blip r:embed="rId12"/>
                        <a:srcRect/>
                        <a:stretch>
                          <a:fillRect/>
                        </a:stretch>
                      </pic:blipFill>
                      <pic:spPr>
                        <a:xfrm>
                          <a:off x="0" y="0"/>
                          <a:ext cx="1902460" cy="334010"/>
                        </a:xfrm>
                        <a:prstGeom prst="rect"/>
                        <a:ln/>
                      </pic:spPr>
                    </pic:pic>
                  </a:graphicData>
                </a:graphic>
              </wp:anchor>
            </w:drawing>
          </mc:Fallback>
        </mc:AlternateContent>
      </w:r>
    </w:p>
    <w:p w14:paraId="4DBF2C32" w14:textId="77777777" w:rsidR="001F509C" w:rsidRDefault="001F509C">
      <w:pPr>
        <w:jc w:val="center"/>
        <w:rPr>
          <w:rFonts w:ascii="Arial" w:eastAsia="Arial" w:hAnsi="Arial" w:cs="Arial"/>
          <w:smallCaps/>
          <w:sz w:val="36"/>
          <w:szCs w:val="36"/>
        </w:rPr>
      </w:pPr>
    </w:p>
    <w:p w14:paraId="3A0F4F49" w14:textId="77777777" w:rsidR="001F509C" w:rsidRDefault="009C25EC">
      <w:pPr>
        <w:jc w:val="center"/>
        <w:rPr>
          <w:rFonts w:ascii="Arial" w:eastAsia="Arial" w:hAnsi="Arial" w:cs="Arial"/>
          <w:smallCaps/>
          <w:sz w:val="36"/>
          <w:szCs w:val="36"/>
        </w:rPr>
      </w:pPr>
      <w:r>
        <w:rPr>
          <w:rFonts w:ascii="Arial" w:eastAsia="Arial" w:hAnsi="Arial" w:cs="Arial"/>
          <w:smallCaps/>
          <w:sz w:val="36"/>
          <w:szCs w:val="36"/>
        </w:rPr>
        <w:t>Istituto di Istruzione Secondaria Superiore</w:t>
      </w:r>
    </w:p>
    <w:p w14:paraId="7861642E" w14:textId="77777777" w:rsidR="001F509C" w:rsidRDefault="009C25EC">
      <w:pPr>
        <w:jc w:val="center"/>
        <w:rPr>
          <w:rFonts w:ascii="Arial" w:eastAsia="Arial" w:hAnsi="Arial" w:cs="Arial"/>
          <w:b/>
          <w:smallCaps/>
          <w:sz w:val="36"/>
          <w:szCs w:val="36"/>
        </w:rPr>
      </w:pPr>
      <w:r>
        <w:rPr>
          <w:rFonts w:ascii="Arial" w:eastAsia="Arial" w:hAnsi="Arial" w:cs="Arial"/>
          <w:b/>
          <w:smallCaps/>
          <w:sz w:val="36"/>
          <w:szCs w:val="36"/>
        </w:rPr>
        <w:t>“</w:t>
      </w:r>
      <w:proofErr w:type="gramStart"/>
      <w:r>
        <w:rPr>
          <w:rFonts w:ascii="Arial" w:eastAsia="Arial" w:hAnsi="Arial" w:cs="Arial"/>
          <w:b/>
          <w:smallCaps/>
          <w:sz w:val="36"/>
          <w:szCs w:val="36"/>
        </w:rPr>
        <w:t>Pietro  Sette</w:t>
      </w:r>
      <w:proofErr w:type="gramEnd"/>
      <w:r>
        <w:rPr>
          <w:rFonts w:ascii="Arial" w:eastAsia="Arial" w:hAnsi="Arial" w:cs="Arial"/>
          <w:b/>
          <w:smallCaps/>
          <w:sz w:val="36"/>
          <w:szCs w:val="36"/>
        </w:rPr>
        <w:t>”</w:t>
      </w:r>
    </w:p>
    <w:p w14:paraId="4B4D2F8C" w14:textId="77777777" w:rsidR="001F509C" w:rsidRDefault="009C25EC">
      <w:pPr>
        <w:jc w:val="center"/>
        <w:rPr>
          <w:sz w:val="20"/>
          <w:szCs w:val="20"/>
        </w:rPr>
      </w:pPr>
      <w:r>
        <w:rPr>
          <w:sz w:val="20"/>
          <w:szCs w:val="20"/>
        </w:rPr>
        <w:t>ISTITUTO FORMATIVO ACCREDITATO PRESSO LA REGIONE PUGLIA</w:t>
      </w:r>
    </w:p>
    <w:p w14:paraId="6B25EAFE" w14:textId="77777777" w:rsidR="001F509C" w:rsidRDefault="009C25EC">
      <w:pPr>
        <w:tabs>
          <w:tab w:val="left" w:pos="142"/>
          <w:tab w:val="left" w:pos="3686"/>
          <w:tab w:val="left" w:pos="7938"/>
        </w:tabs>
        <w:rPr>
          <w:b/>
        </w:rPr>
      </w:pPr>
      <w:r>
        <w:rPr>
          <w:b/>
        </w:rPr>
        <w:t xml:space="preserve"> Istituto Professionale</w:t>
      </w:r>
      <w:r>
        <w:rPr>
          <w:b/>
        </w:rPr>
        <w:tab/>
        <w:t xml:space="preserve"> Istituto Tecnico Economico </w:t>
      </w:r>
      <w:r>
        <w:rPr>
          <w:b/>
        </w:rPr>
        <w:tab/>
        <w:t>Liceo Scientifico</w:t>
      </w:r>
    </w:p>
    <w:p w14:paraId="28B50A03" w14:textId="77777777" w:rsidR="001F509C" w:rsidRDefault="009C25EC">
      <w:pPr>
        <w:tabs>
          <w:tab w:val="left" w:pos="142"/>
          <w:tab w:val="left" w:pos="3544"/>
          <w:tab w:val="left" w:pos="7513"/>
        </w:tabs>
        <w:rPr>
          <w:b/>
        </w:rPr>
      </w:pPr>
      <w:r>
        <w:rPr>
          <w:noProof/>
        </w:rPr>
        <mc:AlternateContent>
          <mc:Choice Requires="wpg">
            <w:drawing>
              <wp:anchor distT="0" distB="0" distL="114300" distR="114300" simplePos="0" relativeHeight="251659264" behindDoc="0" locked="0" layoutInCell="1" hidden="0" allowOverlap="1" wp14:anchorId="49F57736" wp14:editId="68EB3DB0">
                <wp:simplePos x="0" y="0"/>
                <wp:positionH relativeFrom="column">
                  <wp:posOffset>114300</wp:posOffset>
                </wp:positionH>
                <wp:positionV relativeFrom="paragraph">
                  <wp:posOffset>0</wp:posOffset>
                </wp:positionV>
                <wp:extent cx="6120130" cy="25400"/>
                <wp:effectExtent l="0" t="0" r="0" b="0"/>
                <wp:wrapNone/>
                <wp:docPr id="23" name="Figura a mano libera 23"/>
                <wp:cNvGraphicFramePr/>
                <a:graphic xmlns:a="http://schemas.openxmlformats.org/drawingml/2006/main">
                  <a:graphicData uri="http://schemas.microsoft.com/office/word/2010/wordprocessingShape">
                    <wps:wsp>
                      <wps:cNvSpPr/>
                      <wps:spPr>
                        <a:xfrm>
                          <a:off x="2292285" y="3779683"/>
                          <a:ext cx="6107430" cy="635"/>
                        </a:xfrm>
                        <a:custGeom>
                          <a:avLst/>
                          <a:gdLst/>
                          <a:ahLst/>
                          <a:cxnLst/>
                          <a:rect l="l" t="t" r="r" b="b"/>
                          <a:pathLst>
                            <a:path w="6107430" h="635" extrusionOk="0">
                              <a:moveTo>
                                <a:pt x="0" y="0"/>
                              </a:moveTo>
                              <a:lnTo>
                                <a:pt x="6107430" y="635"/>
                              </a:lnTo>
                            </a:path>
                          </a:pathLst>
                        </a:custGeom>
                        <a:solidFill>
                          <a:srgbClr val="FFFFFF"/>
                        </a:solidFill>
                        <a:ln w="12700"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6120130" cy="25400"/>
                <wp:effectExtent b="0" l="0" r="0" t="0"/>
                <wp:wrapNone/>
                <wp:docPr id="23" name="image6.png"/>
                <a:graphic>
                  <a:graphicData uri="http://schemas.openxmlformats.org/drawingml/2006/picture">
                    <pic:pic>
                      <pic:nvPicPr>
                        <pic:cNvPr id="0" name="image6.png"/>
                        <pic:cNvPicPr preferRelativeResize="0"/>
                      </pic:nvPicPr>
                      <pic:blipFill>
                        <a:blip r:embed="rId13"/>
                        <a:srcRect/>
                        <a:stretch>
                          <a:fillRect/>
                        </a:stretch>
                      </pic:blipFill>
                      <pic:spPr>
                        <a:xfrm>
                          <a:off x="0" y="0"/>
                          <a:ext cx="6120130" cy="25400"/>
                        </a:xfrm>
                        <a:prstGeom prst="rect"/>
                        <a:ln/>
                      </pic:spPr>
                    </pic:pic>
                  </a:graphicData>
                </a:graphic>
              </wp:anchor>
            </w:drawing>
          </mc:Fallback>
        </mc:AlternateContent>
      </w:r>
    </w:p>
    <w:p w14:paraId="444DD2C2" w14:textId="77777777" w:rsidR="001F509C" w:rsidRDefault="001F509C">
      <w:pPr>
        <w:ind w:firstLine="0"/>
      </w:pPr>
    </w:p>
    <w:p w14:paraId="789B22C2" w14:textId="77777777" w:rsidR="001F509C" w:rsidRDefault="001F509C">
      <w:pPr>
        <w:ind w:firstLine="0"/>
      </w:pPr>
    </w:p>
    <w:p w14:paraId="729154D9" w14:textId="77777777" w:rsidR="001F509C" w:rsidRDefault="001F509C">
      <w:pPr>
        <w:jc w:val="center"/>
        <w:rPr>
          <w:sz w:val="28"/>
          <w:szCs w:val="28"/>
        </w:rPr>
      </w:pPr>
    </w:p>
    <w:p w14:paraId="4C710A15" w14:textId="77777777" w:rsidR="001F509C" w:rsidRDefault="001F509C">
      <w:pPr>
        <w:jc w:val="center"/>
        <w:rPr>
          <w:sz w:val="28"/>
          <w:szCs w:val="28"/>
        </w:rPr>
      </w:pPr>
    </w:p>
    <w:p w14:paraId="279CAE35" w14:textId="77777777" w:rsidR="001F509C" w:rsidRDefault="001F509C">
      <w:pPr>
        <w:jc w:val="center"/>
        <w:rPr>
          <w:sz w:val="28"/>
          <w:szCs w:val="28"/>
        </w:rPr>
      </w:pPr>
    </w:p>
    <w:p w14:paraId="40D3F448" w14:textId="77777777" w:rsidR="001F509C" w:rsidRDefault="001F509C">
      <w:pPr>
        <w:jc w:val="center"/>
        <w:rPr>
          <w:sz w:val="28"/>
          <w:szCs w:val="28"/>
        </w:rPr>
      </w:pPr>
    </w:p>
    <w:p w14:paraId="1E4F3D82" w14:textId="77777777" w:rsidR="001F509C" w:rsidRDefault="001F509C">
      <w:pPr>
        <w:jc w:val="center"/>
        <w:rPr>
          <w:sz w:val="28"/>
          <w:szCs w:val="28"/>
        </w:rPr>
      </w:pPr>
    </w:p>
    <w:p w14:paraId="60F7656A" w14:textId="77777777" w:rsidR="001F509C" w:rsidRDefault="001F509C">
      <w:pPr>
        <w:jc w:val="center"/>
        <w:rPr>
          <w:sz w:val="28"/>
          <w:szCs w:val="28"/>
        </w:rPr>
      </w:pPr>
    </w:p>
    <w:p w14:paraId="0DFA6E66" w14:textId="77777777" w:rsidR="001F509C" w:rsidRDefault="009C25EC">
      <w:pPr>
        <w:jc w:val="center"/>
        <w:rPr>
          <w:sz w:val="28"/>
          <w:szCs w:val="28"/>
        </w:rPr>
      </w:pPr>
      <w:r>
        <w:rPr>
          <w:sz w:val="28"/>
          <w:szCs w:val="28"/>
        </w:rPr>
        <w:t>Anno Scolastico 2024-2025</w:t>
      </w:r>
    </w:p>
    <w:p w14:paraId="5B69FF31" w14:textId="77777777" w:rsidR="001F509C" w:rsidRDefault="001F509C">
      <w:pPr>
        <w:jc w:val="center"/>
      </w:pPr>
    </w:p>
    <w:p w14:paraId="0C6FE73A" w14:textId="77777777" w:rsidR="001F509C" w:rsidRDefault="001F509C">
      <w:pPr>
        <w:jc w:val="center"/>
      </w:pPr>
    </w:p>
    <w:tbl>
      <w:tblPr>
        <w:tblStyle w:val="a"/>
        <w:tblW w:w="9781"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949"/>
        <w:gridCol w:w="2649"/>
        <w:gridCol w:w="1183"/>
      </w:tblGrid>
      <w:tr w:rsidR="001F509C" w14:paraId="5B595135" w14:textId="77777777">
        <w:trPr>
          <w:trHeight w:val="332"/>
          <w:jc w:val="center"/>
        </w:trPr>
        <w:tc>
          <w:tcPr>
            <w:tcW w:w="5949" w:type="dxa"/>
            <w:vMerge w:val="restart"/>
            <w:vAlign w:val="center"/>
          </w:tcPr>
          <w:p w14:paraId="3C06492D" w14:textId="77777777" w:rsidR="001F509C" w:rsidRDefault="009C25EC">
            <w:pPr>
              <w:ind w:firstLine="0"/>
              <w:jc w:val="center"/>
              <w:rPr>
                <w:b/>
              </w:rPr>
            </w:pPr>
            <w:r>
              <w:rPr>
                <w:b/>
              </w:rPr>
              <w:t xml:space="preserve">PROGRAMMAZIONE DIPARTIMENTO DI </w:t>
            </w:r>
          </w:p>
          <w:p w14:paraId="58322A86" w14:textId="77777777" w:rsidR="001F509C" w:rsidRDefault="009C25EC">
            <w:pPr>
              <w:ind w:firstLine="0"/>
              <w:jc w:val="center"/>
              <w:rPr>
                <w:b/>
              </w:rPr>
            </w:pPr>
            <w:r>
              <w:rPr>
                <w:b/>
              </w:rPr>
              <w:t>FILOSOFIA, STORIA E RELIGIONE</w:t>
            </w:r>
          </w:p>
          <w:p w14:paraId="17963518" w14:textId="77777777" w:rsidR="001F509C" w:rsidRDefault="009C25EC">
            <w:pPr>
              <w:ind w:firstLine="0"/>
              <w:rPr>
                <w:sz w:val="20"/>
                <w:szCs w:val="20"/>
              </w:rPr>
            </w:pPr>
            <w:r>
              <w:rPr>
                <w:b/>
                <w:sz w:val="20"/>
                <w:szCs w:val="20"/>
              </w:rPr>
              <w:t>ALLEGATO A</w:t>
            </w:r>
            <w:r>
              <w:rPr>
                <w:sz w:val="20"/>
                <w:szCs w:val="20"/>
              </w:rPr>
              <w:t>: Unità di Apprendimento di Religione</w:t>
            </w:r>
          </w:p>
          <w:p w14:paraId="787F8819" w14:textId="77777777" w:rsidR="001F509C" w:rsidRDefault="009C25EC">
            <w:pPr>
              <w:ind w:firstLine="0"/>
              <w:rPr>
                <w:sz w:val="20"/>
                <w:szCs w:val="20"/>
              </w:rPr>
            </w:pPr>
            <w:r>
              <w:rPr>
                <w:b/>
                <w:sz w:val="20"/>
                <w:szCs w:val="20"/>
              </w:rPr>
              <w:t>ALLEGATO B</w:t>
            </w:r>
            <w:r>
              <w:rPr>
                <w:sz w:val="20"/>
                <w:szCs w:val="20"/>
              </w:rPr>
              <w:t>: Unità di Apprendimento di Storia e Filosofia</w:t>
            </w:r>
          </w:p>
        </w:tc>
        <w:tc>
          <w:tcPr>
            <w:tcW w:w="2649" w:type="dxa"/>
            <w:vAlign w:val="center"/>
          </w:tcPr>
          <w:p w14:paraId="4F9511A1" w14:textId="77777777" w:rsidR="001F509C" w:rsidRDefault="009C25EC">
            <w:r>
              <w:t>Docenti</w:t>
            </w:r>
          </w:p>
        </w:tc>
        <w:tc>
          <w:tcPr>
            <w:tcW w:w="1183" w:type="dxa"/>
            <w:vMerge w:val="restart"/>
            <w:vAlign w:val="center"/>
          </w:tcPr>
          <w:p w14:paraId="24D232B8" w14:textId="77777777" w:rsidR="001F509C" w:rsidRDefault="009C25EC">
            <w:pPr>
              <w:ind w:firstLine="0"/>
            </w:pPr>
            <w:r>
              <w:t xml:space="preserve">Biennio e </w:t>
            </w:r>
          </w:p>
          <w:p w14:paraId="2EF07F88" w14:textId="77777777" w:rsidR="001F509C" w:rsidRDefault="009C25EC">
            <w:pPr>
              <w:ind w:firstLine="0"/>
            </w:pPr>
            <w:r>
              <w:t>Triennio</w:t>
            </w:r>
          </w:p>
        </w:tc>
      </w:tr>
      <w:tr w:rsidR="001F509C" w14:paraId="0242409D" w14:textId="77777777">
        <w:trPr>
          <w:trHeight w:val="720"/>
          <w:jc w:val="center"/>
        </w:trPr>
        <w:tc>
          <w:tcPr>
            <w:tcW w:w="5949" w:type="dxa"/>
            <w:vMerge/>
            <w:vAlign w:val="center"/>
          </w:tcPr>
          <w:p w14:paraId="0C8D3F11" w14:textId="77777777" w:rsidR="001F509C" w:rsidRDefault="001F509C">
            <w:pPr>
              <w:widowControl w:val="0"/>
              <w:pBdr>
                <w:top w:val="nil"/>
                <w:left w:val="nil"/>
                <w:bottom w:val="nil"/>
                <w:right w:val="nil"/>
                <w:between w:val="nil"/>
              </w:pBdr>
              <w:spacing w:line="276" w:lineRule="auto"/>
              <w:ind w:firstLine="0"/>
            </w:pPr>
          </w:p>
        </w:tc>
        <w:tc>
          <w:tcPr>
            <w:tcW w:w="2649" w:type="dxa"/>
            <w:vAlign w:val="center"/>
          </w:tcPr>
          <w:p w14:paraId="21B9165E" w14:textId="77777777" w:rsidR="001F509C" w:rsidRDefault="001F509C">
            <w:pPr>
              <w:jc w:val="center"/>
            </w:pPr>
          </w:p>
          <w:p w14:paraId="549BC78C" w14:textId="77777777" w:rsidR="001F509C" w:rsidRDefault="009C25EC">
            <w:r>
              <w:t>Carnevale Rosa</w:t>
            </w:r>
          </w:p>
          <w:p w14:paraId="774336EC" w14:textId="77777777" w:rsidR="001F509C" w:rsidRDefault="009C25EC">
            <w:r>
              <w:t>D’Ambrosio Michele</w:t>
            </w:r>
          </w:p>
          <w:p w14:paraId="689EFF9B" w14:textId="77777777" w:rsidR="001F509C" w:rsidRDefault="009C25EC">
            <w:proofErr w:type="spellStart"/>
            <w:r>
              <w:t>Difonzo</w:t>
            </w:r>
            <w:proofErr w:type="spellEnd"/>
            <w:r>
              <w:t xml:space="preserve"> Anna</w:t>
            </w:r>
          </w:p>
          <w:p w14:paraId="36C0D186" w14:textId="77777777" w:rsidR="001F509C" w:rsidRDefault="009C25EC">
            <w:proofErr w:type="spellStart"/>
            <w:r>
              <w:t>Disanto</w:t>
            </w:r>
            <w:proofErr w:type="spellEnd"/>
            <w:r>
              <w:t xml:space="preserve"> Anna</w:t>
            </w:r>
          </w:p>
          <w:p w14:paraId="1E32D0F5" w14:textId="77777777" w:rsidR="001F509C" w:rsidRDefault="009C25EC">
            <w:proofErr w:type="spellStart"/>
            <w:r>
              <w:t>Zaltini</w:t>
            </w:r>
            <w:proofErr w:type="spellEnd"/>
            <w:r>
              <w:t xml:space="preserve"> Giacomo</w:t>
            </w:r>
          </w:p>
          <w:p w14:paraId="1E87013A" w14:textId="77777777" w:rsidR="001F509C" w:rsidRDefault="001F509C">
            <w:pPr>
              <w:jc w:val="center"/>
            </w:pPr>
          </w:p>
        </w:tc>
        <w:tc>
          <w:tcPr>
            <w:tcW w:w="1183" w:type="dxa"/>
            <w:vMerge/>
            <w:vAlign w:val="center"/>
          </w:tcPr>
          <w:p w14:paraId="3C46C6B7" w14:textId="77777777" w:rsidR="001F509C" w:rsidRDefault="001F509C">
            <w:pPr>
              <w:widowControl w:val="0"/>
              <w:pBdr>
                <w:top w:val="nil"/>
                <w:left w:val="nil"/>
                <w:bottom w:val="nil"/>
                <w:right w:val="nil"/>
                <w:between w:val="nil"/>
              </w:pBdr>
              <w:spacing w:line="276" w:lineRule="auto"/>
              <w:ind w:firstLine="0"/>
            </w:pPr>
          </w:p>
        </w:tc>
      </w:tr>
    </w:tbl>
    <w:p w14:paraId="42B56A40" w14:textId="77777777" w:rsidR="001F509C" w:rsidRDefault="001F509C">
      <w:pPr>
        <w:jc w:val="center"/>
      </w:pPr>
    </w:p>
    <w:p w14:paraId="44BA0154" w14:textId="77777777" w:rsidR="001F509C" w:rsidRDefault="009C25EC">
      <w:pPr>
        <w:ind w:firstLine="0"/>
        <w:jc w:val="center"/>
      </w:pPr>
      <w:r>
        <w:t xml:space="preserve">   </w:t>
      </w:r>
    </w:p>
    <w:p w14:paraId="2ED1C976" w14:textId="77777777" w:rsidR="001F509C" w:rsidRDefault="001F509C">
      <w:pPr>
        <w:ind w:firstLine="0"/>
        <w:jc w:val="right"/>
      </w:pPr>
    </w:p>
    <w:p w14:paraId="412A7475" w14:textId="77777777" w:rsidR="001F509C" w:rsidRDefault="001F509C">
      <w:pPr>
        <w:ind w:firstLine="0"/>
        <w:jc w:val="right"/>
      </w:pPr>
    </w:p>
    <w:p w14:paraId="14C27603" w14:textId="77777777" w:rsidR="001F509C" w:rsidRDefault="009C25EC">
      <w:pPr>
        <w:ind w:firstLine="0"/>
        <w:jc w:val="right"/>
      </w:pPr>
      <w:r>
        <w:t>Il coordinatore</w:t>
      </w:r>
    </w:p>
    <w:p w14:paraId="03360BD6" w14:textId="77777777" w:rsidR="001F509C" w:rsidRDefault="009C25EC">
      <w:pPr>
        <w:jc w:val="center"/>
      </w:pPr>
      <w:r>
        <w:t xml:space="preserve">                                              </w:t>
      </w:r>
    </w:p>
    <w:p w14:paraId="4B70D3CD" w14:textId="77777777" w:rsidR="001F509C" w:rsidRDefault="009C25EC">
      <w:pPr>
        <w:jc w:val="right"/>
        <w:rPr>
          <w:b/>
        </w:rPr>
      </w:pPr>
      <w:proofErr w:type="spellStart"/>
      <w:r>
        <w:rPr>
          <w:b/>
        </w:rPr>
        <w:t>Difonzo</w:t>
      </w:r>
      <w:proofErr w:type="spellEnd"/>
      <w:r>
        <w:rPr>
          <w:b/>
        </w:rPr>
        <w:t xml:space="preserve"> Anna</w:t>
      </w:r>
    </w:p>
    <w:p w14:paraId="427A4F1E" w14:textId="77777777" w:rsidR="001F509C" w:rsidRDefault="009C25EC">
      <w:pPr>
        <w:rPr>
          <w:b/>
        </w:rPr>
      </w:pPr>
      <w:r>
        <w:br w:type="page"/>
      </w:r>
    </w:p>
    <w:p w14:paraId="693A151A" w14:textId="77777777" w:rsidR="001F509C" w:rsidRDefault="001F509C">
      <w:pPr>
        <w:jc w:val="right"/>
        <w:rPr>
          <w:b/>
        </w:rPr>
      </w:pPr>
    </w:p>
    <w:p w14:paraId="7448732A" w14:textId="77777777" w:rsidR="001F509C" w:rsidRDefault="001F509C">
      <w:pPr>
        <w:jc w:val="center"/>
      </w:pPr>
    </w:p>
    <w:p w14:paraId="1A77019B" w14:textId="77777777" w:rsidR="001F509C" w:rsidRDefault="009C25EC">
      <w:pPr>
        <w:pBdr>
          <w:top w:val="nil"/>
          <w:left w:val="nil"/>
          <w:bottom w:val="single" w:sz="12" w:space="1" w:color="366091"/>
          <w:right w:val="nil"/>
          <w:between w:val="nil"/>
        </w:pBdr>
        <w:spacing w:before="600" w:after="80"/>
        <w:ind w:firstLine="0"/>
        <w:rPr>
          <w:rFonts w:ascii="Century Gothic" w:eastAsia="Century Gothic" w:hAnsi="Century Gothic" w:cs="Century Gothic"/>
          <w:b/>
          <w:color w:val="366091"/>
          <w:sz w:val="24"/>
          <w:szCs w:val="24"/>
        </w:rPr>
      </w:pPr>
      <w:r>
        <w:rPr>
          <w:rFonts w:ascii="Century Gothic" w:eastAsia="Century Gothic" w:hAnsi="Century Gothic" w:cs="Century Gothic"/>
          <w:b/>
          <w:color w:val="0070C0"/>
          <w:sz w:val="24"/>
          <w:szCs w:val="24"/>
        </w:rPr>
        <w:t>Sommario</w:t>
      </w:r>
    </w:p>
    <w:sdt>
      <w:sdtPr>
        <w:id w:val="1265423838"/>
        <w:docPartObj>
          <w:docPartGallery w:val="Table of Contents"/>
          <w:docPartUnique/>
        </w:docPartObj>
      </w:sdtPr>
      <w:sdtEndPr/>
      <w:sdtContent>
        <w:p w14:paraId="628547C9" w14:textId="4D121245" w:rsidR="001F509C" w:rsidRDefault="009C25EC">
          <w:pPr>
            <w:pBdr>
              <w:top w:val="nil"/>
              <w:left w:val="nil"/>
              <w:bottom w:val="nil"/>
              <w:right w:val="nil"/>
              <w:between w:val="nil"/>
            </w:pBdr>
            <w:tabs>
              <w:tab w:val="right" w:pos="9061"/>
            </w:tabs>
            <w:spacing w:after="140"/>
            <w:ind w:left="-284" w:right="1841" w:firstLine="644"/>
            <w:rPr>
              <w:rFonts w:ascii="Verdana" w:eastAsia="Verdana" w:hAnsi="Verdana" w:cs="Verdana"/>
              <w:b/>
              <w:smallCaps/>
              <w:noProof/>
              <w:color w:val="000000"/>
            </w:rPr>
          </w:pPr>
          <w:r>
            <w:fldChar w:fldCharType="begin"/>
          </w:r>
          <w:r>
            <w:instrText xml:space="preserve"> TOC \h \u \z \t "Heading 1,1,Heading 2,2,Heading 3,3,"</w:instrText>
          </w:r>
          <w:r>
            <w:fldChar w:fldCharType="separate"/>
          </w:r>
          <w:hyperlink w:anchor="_heading=h.gjdgxs">
            <w:r w:rsidR="001F509C">
              <w:rPr>
                <w:rFonts w:ascii="Verdana" w:eastAsia="Verdana" w:hAnsi="Verdana" w:cs="Verdana"/>
                <w:b/>
                <w:smallCaps/>
                <w:noProof/>
                <w:color w:val="000000"/>
              </w:rPr>
              <w:t>Premessa</w:t>
            </w:r>
            <w:r w:rsidR="001F509C">
              <w:rPr>
                <w:rFonts w:ascii="Verdana" w:eastAsia="Verdana" w:hAnsi="Verdana" w:cs="Verdana"/>
                <w:b/>
                <w:smallCaps/>
                <w:noProof/>
                <w:color w:val="000000"/>
              </w:rPr>
              <w:tab/>
              <w:t>3</w:t>
            </w:r>
          </w:hyperlink>
        </w:p>
        <w:p w14:paraId="2E1FD7DE" w14:textId="2C6FA55E"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b/>
              <w:smallCaps/>
              <w:noProof/>
              <w:color w:val="000000"/>
            </w:rPr>
          </w:pPr>
          <w:hyperlink w:anchor="_heading=h.30j0zll">
            <w:r>
              <w:rPr>
                <w:rFonts w:ascii="Verdana" w:eastAsia="Verdana" w:hAnsi="Verdana" w:cs="Verdana"/>
                <w:b/>
                <w:smallCaps/>
                <w:noProof/>
                <w:color w:val="000000"/>
              </w:rPr>
              <w:t>1. Finalità dell’indirizzo</w:t>
            </w:r>
            <w:r>
              <w:rPr>
                <w:rFonts w:ascii="Verdana" w:eastAsia="Verdana" w:hAnsi="Verdana" w:cs="Verdana"/>
                <w:b/>
                <w:smallCaps/>
                <w:noProof/>
                <w:color w:val="000000"/>
              </w:rPr>
              <w:tab/>
              <w:t>3</w:t>
            </w:r>
          </w:hyperlink>
        </w:p>
        <w:p w14:paraId="16A91E11" w14:textId="5E03662F"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b/>
              <w:smallCaps/>
              <w:noProof/>
              <w:color w:val="000000"/>
            </w:rPr>
          </w:pPr>
          <w:hyperlink w:anchor="_heading=h.1fob9te">
            <w:r>
              <w:rPr>
                <w:rFonts w:ascii="Verdana" w:eastAsia="Verdana" w:hAnsi="Verdana" w:cs="Verdana"/>
                <w:b/>
                <w:smallCaps/>
                <w:noProof/>
                <w:color w:val="000000"/>
              </w:rPr>
              <w:t>2. Quadro degli obiettivi di competenza</w:t>
            </w:r>
            <w:r>
              <w:rPr>
                <w:rFonts w:ascii="Verdana" w:eastAsia="Verdana" w:hAnsi="Verdana" w:cs="Verdana"/>
                <w:b/>
                <w:smallCaps/>
                <w:noProof/>
                <w:color w:val="000000"/>
              </w:rPr>
              <w:tab/>
              <w:t>4</w:t>
            </w:r>
          </w:hyperlink>
        </w:p>
        <w:p w14:paraId="70F3316A" w14:textId="3EE9469E"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b/>
              <w:smallCaps/>
              <w:noProof/>
              <w:color w:val="000000"/>
            </w:rPr>
          </w:pPr>
          <w:hyperlink w:anchor="_heading=h.3znysh7">
            <w:r>
              <w:rPr>
                <w:rFonts w:ascii="Verdana" w:eastAsia="Verdana" w:hAnsi="Verdana" w:cs="Verdana"/>
                <w:b/>
                <w:smallCaps/>
                <w:noProof/>
                <w:color w:val="000000"/>
              </w:rPr>
              <w:t>3.</w:t>
            </w:r>
          </w:hyperlink>
          <w:hyperlink w:anchor="_heading=h.3znysh7">
            <w:r>
              <w:rPr>
                <w:rFonts w:ascii="Verdana" w:eastAsia="Verdana" w:hAnsi="Verdana" w:cs="Verdana"/>
                <w:smallCaps/>
                <w:noProof/>
                <w:color w:val="000000"/>
              </w:rPr>
              <w:t xml:space="preserve"> </w:t>
            </w:r>
          </w:hyperlink>
          <w:hyperlink w:anchor="_heading=h.3znysh7">
            <w:r>
              <w:rPr>
                <w:rFonts w:ascii="Verdana" w:eastAsia="Verdana" w:hAnsi="Verdana" w:cs="Verdana"/>
                <w:b/>
                <w:smallCaps/>
                <w:noProof/>
                <w:color w:val="000000"/>
              </w:rPr>
              <w:t xml:space="preserve">Programmazione di RELIGIONE CATTOLICA </w:t>
            </w:r>
          </w:hyperlink>
          <w:hyperlink w:anchor="_heading=h.3znysh7">
            <w:r>
              <w:rPr>
                <w:rFonts w:ascii="Verdana" w:eastAsia="Verdana" w:hAnsi="Verdana" w:cs="Verdana"/>
                <w:b/>
                <w:i/>
                <w:smallCaps/>
                <w:noProof/>
                <w:color w:val="000000"/>
              </w:rPr>
              <w:t xml:space="preserve"> </w:t>
            </w:r>
          </w:hyperlink>
          <w:hyperlink w:anchor="_heading=h.3znysh7">
            <w:r>
              <w:rPr>
                <w:rFonts w:ascii="Verdana" w:eastAsia="Verdana" w:hAnsi="Verdana" w:cs="Verdana"/>
                <w:i/>
                <w:smallCaps/>
                <w:noProof/>
                <w:color w:val="000000"/>
              </w:rPr>
              <w:t>(LICEO – ITC– IPSIA)</w:t>
            </w:r>
          </w:hyperlink>
          <w:hyperlink w:anchor="_heading=h.3znysh7">
            <w:r>
              <w:rPr>
                <w:rFonts w:ascii="Verdana" w:eastAsia="Verdana" w:hAnsi="Verdana" w:cs="Verdana"/>
                <w:b/>
                <w:smallCaps/>
                <w:noProof/>
                <w:color w:val="000000"/>
              </w:rPr>
              <w:tab/>
              <w:t>5</w:t>
            </w:r>
          </w:hyperlink>
        </w:p>
        <w:p w14:paraId="3CBB9509" w14:textId="3A3282BB"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smallCaps/>
              <w:noProof/>
              <w:color w:val="000000"/>
            </w:rPr>
          </w:pPr>
          <w:hyperlink w:anchor="_heading=h.2et92p0">
            <w:r>
              <w:rPr>
                <w:rFonts w:ascii="Verdana" w:eastAsia="Verdana" w:hAnsi="Verdana" w:cs="Verdana"/>
                <w:smallCaps/>
                <w:noProof/>
                <w:color w:val="000000"/>
              </w:rPr>
              <w:t>Saperi minimi – CONOSCENZE</w:t>
            </w:r>
            <w:r>
              <w:rPr>
                <w:rFonts w:ascii="Verdana" w:eastAsia="Verdana" w:hAnsi="Verdana" w:cs="Verdana"/>
                <w:smallCaps/>
                <w:noProof/>
                <w:color w:val="000000"/>
              </w:rPr>
              <w:tab/>
              <w:t>5</w:t>
            </w:r>
          </w:hyperlink>
        </w:p>
        <w:p w14:paraId="035158E8" w14:textId="3FBD280E"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b/>
              <w:smallCaps/>
              <w:noProof/>
              <w:color w:val="000000"/>
            </w:rPr>
          </w:pPr>
          <w:hyperlink w:anchor="_heading=h.tyjcwt">
            <w:r>
              <w:rPr>
                <w:rFonts w:ascii="Verdana" w:eastAsia="Verdana" w:hAnsi="Verdana" w:cs="Verdana"/>
                <w:b/>
                <w:smallCaps/>
                <w:noProof/>
                <w:color w:val="000000"/>
              </w:rPr>
              <w:t xml:space="preserve">4. Programmazione di STORIA E FILOSOFIA </w:t>
            </w:r>
          </w:hyperlink>
          <w:hyperlink w:anchor="_heading=h.tyjcwt">
            <w:r>
              <w:rPr>
                <w:rFonts w:ascii="Verdana" w:eastAsia="Verdana" w:hAnsi="Verdana" w:cs="Verdana"/>
                <w:b/>
                <w:i/>
                <w:smallCaps/>
                <w:noProof/>
                <w:color w:val="000000"/>
              </w:rPr>
              <w:t xml:space="preserve"> </w:t>
            </w:r>
          </w:hyperlink>
          <w:hyperlink w:anchor="_heading=h.tyjcwt">
            <w:r>
              <w:rPr>
                <w:rFonts w:ascii="Verdana" w:eastAsia="Verdana" w:hAnsi="Verdana" w:cs="Verdana"/>
                <w:i/>
                <w:smallCaps/>
                <w:noProof/>
                <w:color w:val="000000"/>
              </w:rPr>
              <w:t>(LICEO SCIENTIFICO)</w:t>
            </w:r>
          </w:hyperlink>
          <w:hyperlink w:anchor="_heading=h.tyjcwt">
            <w:r>
              <w:rPr>
                <w:rFonts w:ascii="Verdana" w:eastAsia="Verdana" w:hAnsi="Verdana" w:cs="Verdana"/>
                <w:smallCaps/>
                <w:noProof/>
                <w:color w:val="000000"/>
              </w:rPr>
              <w:tab/>
            </w:r>
          </w:hyperlink>
          <w:r w:rsidR="009C25EC">
            <w:rPr>
              <w:noProof/>
            </w:rPr>
            <w:fldChar w:fldCharType="begin"/>
          </w:r>
          <w:r w:rsidR="009C25EC">
            <w:rPr>
              <w:noProof/>
            </w:rPr>
            <w:instrText xml:space="preserve"> PAGEREF _heading=h.tyjcwt \h </w:instrText>
          </w:r>
          <w:r w:rsidR="009C25EC">
            <w:rPr>
              <w:noProof/>
            </w:rPr>
          </w:r>
          <w:r w:rsidR="009C25EC">
            <w:rPr>
              <w:noProof/>
            </w:rPr>
            <w:fldChar w:fldCharType="separate"/>
          </w:r>
          <w:r w:rsidR="009C25EC">
            <w:rPr>
              <w:noProof/>
            </w:rPr>
            <w:t>7</w:t>
          </w:r>
          <w:r w:rsidR="009C25EC">
            <w:rPr>
              <w:noProof/>
            </w:rPr>
            <w:fldChar w:fldCharType="end"/>
          </w:r>
        </w:p>
        <w:p w14:paraId="62CC7F91" w14:textId="2399433D"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b/>
              <w:smallCaps/>
              <w:noProof/>
              <w:color w:val="000000"/>
            </w:rPr>
          </w:pPr>
          <w:hyperlink w:anchor="_heading=h.3dy6vkm">
            <w:r>
              <w:rPr>
                <w:rFonts w:ascii="Verdana" w:eastAsia="Verdana" w:hAnsi="Verdana" w:cs="Verdana"/>
                <w:b/>
                <w:smallCaps/>
                <w:noProof/>
                <w:color w:val="000000"/>
              </w:rPr>
              <w:t>Programmazione di filosofia</w:t>
            </w:r>
            <w:r>
              <w:rPr>
                <w:rFonts w:ascii="Verdana" w:eastAsia="Verdana" w:hAnsi="Verdana" w:cs="Verdana"/>
                <w:b/>
                <w:smallCaps/>
                <w:noProof/>
                <w:color w:val="000000"/>
              </w:rPr>
              <w:tab/>
              <w:t>8</w:t>
            </w:r>
          </w:hyperlink>
        </w:p>
        <w:p w14:paraId="5A46BBDD" w14:textId="4C00B8E1"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smallCaps/>
              <w:noProof/>
              <w:color w:val="000000"/>
            </w:rPr>
          </w:pPr>
          <w:hyperlink w:anchor="_heading=h.1t3h5sf">
            <w:r>
              <w:rPr>
                <w:rFonts w:ascii="Verdana" w:eastAsia="Verdana" w:hAnsi="Verdana" w:cs="Verdana"/>
                <w:smallCaps/>
                <w:noProof/>
                <w:color w:val="000000"/>
              </w:rPr>
              <w:t>Saperi minimi di filosofia – COMPETENZE</w:t>
            </w:r>
            <w:r>
              <w:rPr>
                <w:rFonts w:ascii="Verdana" w:eastAsia="Verdana" w:hAnsi="Verdana" w:cs="Verdana"/>
                <w:smallCaps/>
                <w:noProof/>
                <w:color w:val="000000"/>
              </w:rPr>
              <w:tab/>
              <w:t>8</w:t>
            </w:r>
          </w:hyperlink>
        </w:p>
        <w:p w14:paraId="66A1E420" w14:textId="61D0DADE"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smallCaps/>
              <w:noProof/>
              <w:color w:val="000000"/>
            </w:rPr>
          </w:pPr>
          <w:hyperlink w:anchor="_heading=h.4d34og8">
            <w:r>
              <w:rPr>
                <w:rFonts w:ascii="Verdana" w:eastAsia="Verdana" w:hAnsi="Verdana" w:cs="Verdana"/>
                <w:smallCaps/>
                <w:noProof/>
                <w:color w:val="000000"/>
              </w:rPr>
              <w:t>Saperi minimi di filosofia – CONOSCENZE</w:t>
            </w:r>
            <w:r>
              <w:rPr>
                <w:rFonts w:ascii="Verdana" w:eastAsia="Verdana" w:hAnsi="Verdana" w:cs="Verdana"/>
                <w:smallCaps/>
                <w:noProof/>
                <w:color w:val="000000"/>
              </w:rPr>
              <w:tab/>
              <w:t>9</w:t>
            </w:r>
          </w:hyperlink>
        </w:p>
        <w:p w14:paraId="6BB98D78" w14:textId="777B1A7E"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b/>
              <w:smallCaps/>
              <w:noProof/>
              <w:color w:val="000000"/>
            </w:rPr>
          </w:pPr>
          <w:hyperlink w:anchor="_heading=h.2s8eyo1">
            <w:r>
              <w:rPr>
                <w:rFonts w:ascii="Verdana" w:eastAsia="Verdana" w:hAnsi="Verdana" w:cs="Verdana"/>
                <w:b/>
                <w:smallCaps/>
                <w:noProof/>
                <w:color w:val="000000"/>
              </w:rPr>
              <w:t>Programmazione di storia</w:t>
            </w:r>
            <w:r>
              <w:rPr>
                <w:rFonts w:ascii="Verdana" w:eastAsia="Verdana" w:hAnsi="Verdana" w:cs="Verdana"/>
                <w:b/>
                <w:smallCaps/>
                <w:noProof/>
                <w:color w:val="000000"/>
              </w:rPr>
              <w:tab/>
              <w:t>9</w:t>
            </w:r>
          </w:hyperlink>
        </w:p>
        <w:p w14:paraId="4875195F" w14:textId="7230E8BE"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b/>
              <w:smallCaps/>
              <w:noProof/>
              <w:color w:val="000000"/>
            </w:rPr>
          </w:pPr>
          <w:hyperlink w:anchor="_heading=h.17dp8vu">
            <w:r>
              <w:rPr>
                <w:rFonts w:ascii="Verdana" w:eastAsia="Verdana" w:hAnsi="Verdana" w:cs="Verdana"/>
                <w:smallCaps/>
                <w:noProof/>
                <w:color w:val="000000"/>
              </w:rPr>
              <w:t>Saperi minimi di storia – COMPETENZE</w:t>
            </w:r>
          </w:hyperlink>
          <w:hyperlink w:anchor="_heading=h.17dp8vu">
            <w:r>
              <w:rPr>
                <w:rFonts w:ascii="Verdana" w:eastAsia="Verdana" w:hAnsi="Verdana" w:cs="Verdana"/>
                <w:b/>
                <w:smallCaps/>
                <w:noProof/>
                <w:color w:val="000000"/>
              </w:rPr>
              <w:tab/>
              <w:t>9</w:t>
            </w:r>
          </w:hyperlink>
        </w:p>
        <w:p w14:paraId="4F5B3730" w14:textId="4A41674E"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b/>
              <w:smallCaps/>
              <w:noProof/>
              <w:color w:val="000000"/>
            </w:rPr>
          </w:pPr>
          <w:hyperlink w:anchor="_heading=h.3rdcrjn">
            <w:r>
              <w:rPr>
                <w:rFonts w:ascii="Verdana" w:eastAsia="Verdana" w:hAnsi="Verdana" w:cs="Verdana"/>
                <w:smallCaps/>
                <w:noProof/>
                <w:color w:val="000000"/>
              </w:rPr>
              <w:t>Saperi minimi di storia – CONOSCENZE</w:t>
            </w:r>
          </w:hyperlink>
          <w:hyperlink w:anchor="_heading=h.3rdcrjn">
            <w:r>
              <w:rPr>
                <w:rFonts w:ascii="Verdana" w:eastAsia="Verdana" w:hAnsi="Verdana" w:cs="Verdana"/>
                <w:b/>
                <w:smallCaps/>
                <w:noProof/>
                <w:color w:val="000000"/>
              </w:rPr>
              <w:tab/>
              <w:t>10</w:t>
            </w:r>
          </w:hyperlink>
        </w:p>
        <w:p w14:paraId="796118EE" w14:textId="070C8EF4"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b/>
              <w:smallCaps/>
              <w:noProof/>
              <w:color w:val="000000"/>
            </w:rPr>
          </w:pPr>
          <w:hyperlink w:anchor="_heading=h.26in1rg">
            <w:r>
              <w:rPr>
                <w:rFonts w:ascii="Verdana" w:eastAsia="Verdana" w:hAnsi="Verdana" w:cs="Verdana"/>
                <w:b/>
                <w:smallCaps/>
                <w:noProof/>
                <w:color w:val="000000"/>
              </w:rPr>
              <w:t>5. Educazione civica – Integrazione al Curricolo Verticale</w:t>
            </w:r>
            <w:r>
              <w:rPr>
                <w:rFonts w:ascii="Verdana" w:eastAsia="Verdana" w:hAnsi="Verdana" w:cs="Verdana"/>
                <w:b/>
                <w:smallCaps/>
                <w:noProof/>
                <w:color w:val="000000"/>
              </w:rPr>
              <w:tab/>
              <w:t>11</w:t>
            </w:r>
          </w:hyperlink>
        </w:p>
        <w:p w14:paraId="1D066344" w14:textId="5F1A0C4B"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b/>
              <w:smallCaps/>
              <w:noProof/>
              <w:color w:val="000000"/>
            </w:rPr>
          </w:pPr>
          <w:hyperlink w:anchor="_heading=h.lnxbz9">
            <w:r>
              <w:rPr>
                <w:rFonts w:ascii="Verdana" w:eastAsia="Verdana" w:hAnsi="Verdana" w:cs="Verdana"/>
                <w:b/>
                <w:smallCaps/>
                <w:noProof/>
                <w:color w:val="000000"/>
              </w:rPr>
              <w:t>6. Indicazioni metodologiche</w:t>
            </w:r>
            <w:r>
              <w:rPr>
                <w:rFonts w:ascii="Verdana" w:eastAsia="Verdana" w:hAnsi="Verdana" w:cs="Verdana"/>
                <w:b/>
                <w:smallCaps/>
                <w:noProof/>
                <w:color w:val="000000"/>
              </w:rPr>
              <w:tab/>
              <w:t>1</w:t>
            </w:r>
          </w:hyperlink>
          <w:r w:rsidR="009C25EC">
            <w:rPr>
              <w:rFonts w:ascii="Verdana" w:eastAsia="Verdana" w:hAnsi="Verdana" w:cs="Verdana"/>
              <w:b/>
              <w:smallCaps/>
              <w:noProof/>
              <w:color w:val="000000"/>
            </w:rPr>
            <w:t>2</w:t>
          </w:r>
        </w:p>
        <w:p w14:paraId="191AE479" w14:textId="19737A5B"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smallCaps/>
              <w:noProof/>
              <w:color w:val="000000"/>
            </w:rPr>
          </w:pPr>
          <w:hyperlink w:anchor="_heading=h.35nkun2">
            <w:r>
              <w:rPr>
                <w:rFonts w:ascii="Verdana" w:eastAsia="Verdana" w:hAnsi="Verdana" w:cs="Verdana"/>
                <w:smallCaps/>
                <w:noProof/>
                <w:color w:val="000000"/>
              </w:rPr>
              <w:t>Le metodologie</w:t>
            </w:r>
            <w:r>
              <w:rPr>
                <w:rFonts w:ascii="Verdana" w:eastAsia="Verdana" w:hAnsi="Verdana" w:cs="Verdana"/>
                <w:smallCaps/>
                <w:noProof/>
                <w:color w:val="000000"/>
              </w:rPr>
              <w:tab/>
              <w:t>1</w:t>
            </w:r>
          </w:hyperlink>
          <w:r w:rsidR="009C25EC">
            <w:rPr>
              <w:rFonts w:ascii="Verdana" w:eastAsia="Verdana" w:hAnsi="Verdana" w:cs="Verdana"/>
              <w:smallCaps/>
              <w:noProof/>
              <w:color w:val="000000"/>
            </w:rPr>
            <w:t>2</w:t>
          </w:r>
        </w:p>
        <w:p w14:paraId="37BBB559" w14:textId="531BFBDE"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smallCaps/>
              <w:noProof/>
              <w:color w:val="000000"/>
            </w:rPr>
          </w:pPr>
          <w:hyperlink w:anchor="_heading=h.1ksv4uv">
            <w:r>
              <w:rPr>
                <w:rFonts w:ascii="Verdana" w:eastAsia="Verdana" w:hAnsi="Verdana" w:cs="Verdana"/>
                <w:smallCaps/>
                <w:noProof/>
                <w:color w:val="000000"/>
              </w:rPr>
              <w:t>I registri linguistici e metodologici</w:t>
            </w:r>
            <w:r>
              <w:rPr>
                <w:rFonts w:ascii="Verdana" w:eastAsia="Verdana" w:hAnsi="Verdana" w:cs="Verdana"/>
                <w:smallCaps/>
                <w:noProof/>
                <w:color w:val="000000"/>
              </w:rPr>
              <w:tab/>
              <w:t>12</w:t>
            </w:r>
          </w:hyperlink>
        </w:p>
        <w:p w14:paraId="3728E46F" w14:textId="01288B42"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smallCaps/>
              <w:noProof/>
              <w:color w:val="000000"/>
            </w:rPr>
          </w:pPr>
          <w:hyperlink w:anchor="_heading=h.44sinio">
            <w:r>
              <w:rPr>
                <w:rFonts w:ascii="Verdana" w:eastAsia="Verdana" w:hAnsi="Verdana" w:cs="Verdana"/>
                <w:smallCaps/>
                <w:noProof/>
                <w:color w:val="000000"/>
              </w:rPr>
              <w:t>Le misure dispensative e compensative</w:t>
            </w:r>
            <w:r>
              <w:rPr>
                <w:rFonts w:ascii="Verdana" w:eastAsia="Verdana" w:hAnsi="Verdana" w:cs="Verdana"/>
                <w:smallCaps/>
                <w:noProof/>
                <w:color w:val="000000"/>
              </w:rPr>
              <w:tab/>
              <w:t>12</w:t>
            </w:r>
          </w:hyperlink>
        </w:p>
        <w:p w14:paraId="36D04CA4" w14:textId="5ADA9EAC"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smallCaps/>
              <w:noProof/>
              <w:color w:val="000000"/>
            </w:rPr>
          </w:pPr>
          <w:hyperlink w:anchor="_heading=h.2jxsxqh">
            <w:r>
              <w:rPr>
                <w:rFonts w:ascii="Verdana" w:eastAsia="Verdana" w:hAnsi="Verdana" w:cs="Verdana"/>
                <w:smallCaps/>
                <w:noProof/>
                <w:color w:val="000000"/>
              </w:rPr>
              <w:t>Il recupero</w:t>
            </w:r>
            <w:r>
              <w:rPr>
                <w:rFonts w:ascii="Verdana" w:eastAsia="Verdana" w:hAnsi="Verdana" w:cs="Verdana"/>
                <w:smallCaps/>
                <w:noProof/>
                <w:color w:val="000000"/>
              </w:rPr>
              <w:tab/>
              <w:t>12</w:t>
            </w:r>
          </w:hyperlink>
        </w:p>
        <w:p w14:paraId="70191301" w14:textId="546AE60F"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smallCaps/>
              <w:noProof/>
              <w:color w:val="000000"/>
            </w:rPr>
          </w:pPr>
          <w:hyperlink w:anchor="_heading=h.z337ya">
            <w:r>
              <w:rPr>
                <w:rFonts w:ascii="Verdana" w:eastAsia="Verdana" w:hAnsi="Verdana" w:cs="Verdana"/>
                <w:smallCaps/>
                <w:noProof/>
                <w:color w:val="000000"/>
              </w:rPr>
              <w:t>Gli strumenti</w:t>
            </w:r>
            <w:r>
              <w:rPr>
                <w:rFonts w:ascii="Verdana" w:eastAsia="Verdana" w:hAnsi="Verdana" w:cs="Verdana"/>
                <w:smallCaps/>
                <w:noProof/>
                <w:color w:val="000000"/>
              </w:rPr>
              <w:tab/>
              <w:t>12</w:t>
            </w:r>
          </w:hyperlink>
        </w:p>
        <w:p w14:paraId="0CFB0EFE" w14:textId="36FA367F"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smallCaps/>
              <w:noProof/>
              <w:color w:val="000000"/>
            </w:rPr>
          </w:pPr>
          <w:hyperlink w:anchor="_heading=h.3j2qqm3">
            <w:r>
              <w:rPr>
                <w:rFonts w:ascii="Verdana" w:eastAsia="Verdana" w:hAnsi="Verdana" w:cs="Verdana"/>
                <w:smallCaps/>
                <w:noProof/>
                <w:color w:val="000000"/>
              </w:rPr>
              <w:t>I tempi</w:t>
            </w:r>
            <w:r>
              <w:rPr>
                <w:rFonts w:ascii="Verdana" w:eastAsia="Verdana" w:hAnsi="Verdana" w:cs="Verdana"/>
                <w:smallCaps/>
                <w:noProof/>
                <w:color w:val="000000"/>
              </w:rPr>
              <w:tab/>
            </w:r>
            <w:r w:rsidR="009C25EC">
              <w:rPr>
                <w:rFonts w:ascii="Verdana" w:eastAsia="Verdana" w:hAnsi="Verdana" w:cs="Verdana"/>
                <w:smallCaps/>
                <w:noProof/>
                <w:color w:val="000000"/>
              </w:rPr>
              <w:t>13</w:t>
            </w:r>
          </w:hyperlink>
        </w:p>
        <w:p w14:paraId="167AE30B" w14:textId="6E005370"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b/>
              <w:smallCaps/>
              <w:noProof/>
              <w:color w:val="000000"/>
            </w:rPr>
          </w:pPr>
          <w:hyperlink w:anchor="_heading=h.1y810tw">
            <w:r>
              <w:rPr>
                <w:rFonts w:ascii="Verdana" w:eastAsia="Verdana" w:hAnsi="Verdana" w:cs="Verdana"/>
                <w:b/>
                <w:smallCaps/>
                <w:noProof/>
                <w:color w:val="000000"/>
              </w:rPr>
              <w:t>7. Verifiche e criteri di valutazione</w:t>
            </w:r>
            <w:r>
              <w:rPr>
                <w:rFonts w:ascii="Verdana" w:eastAsia="Verdana" w:hAnsi="Verdana" w:cs="Verdana"/>
                <w:b/>
                <w:smallCaps/>
                <w:noProof/>
                <w:color w:val="000000"/>
              </w:rPr>
              <w:tab/>
              <w:t>13</w:t>
            </w:r>
          </w:hyperlink>
        </w:p>
        <w:p w14:paraId="0364DC64" w14:textId="656A5B57"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smallCaps/>
              <w:noProof/>
              <w:color w:val="000000"/>
            </w:rPr>
          </w:pPr>
          <w:hyperlink w:anchor="_heading=h.4i7ojhp">
            <w:r>
              <w:rPr>
                <w:rFonts w:ascii="Verdana" w:eastAsia="Verdana" w:hAnsi="Verdana" w:cs="Verdana"/>
                <w:smallCaps/>
                <w:noProof/>
                <w:color w:val="000000"/>
              </w:rPr>
              <w:t>La valutazione</w:t>
            </w:r>
            <w:r>
              <w:rPr>
                <w:rFonts w:ascii="Verdana" w:eastAsia="Verdana" w:hAnsi="Verdana" w:cs="Verdana"/>
                <w:smallCaps/>
                <w:noProof/>
                <w:color w:val="000000"/>
              </w:rPr>
              <w:tab/>
              <w:t>13</w:t>
            </w:r>
          </w:hyperlink>
        </w:p>
        <w:p w14:paraId="4F678F11" w14:textId="5E267B02" w:rsidR="001F509C" w:rsidRDefault="001F509C">
          <w:pPr>
            <w:pBdr>
              <w:top w:val="nil"/>
              <w:left w:val="nil"/>
              <w:bottom w:val="nil"/>
              <w:right w:val="nil"/>
              <w:between w:val="nil"/>
            </w:pBdr>
            <w:tabs>
              <w:tab w:val="right" w:pos="9061"/>
            </w:tabs>
            <w:spacing w:after="140"/>
            <w:ind w:left="-284" w:right="1841" w:firstLine="644"/>
            <w:rPr>
              <w:rFonts w:ascii="Verdana" w:eastAsia="Verdana" w:hAnsi="Verdana" w:cs="Verdana"/>
              <w:smallCaps/>
              <w:noProof/>
              <w:color w:val="000000"/>
            </w:rPr>
          </w:pPr>
          <w:hyperlink w:anchor="_heading=h.2xcytpi">
            <w:r>
              <w:rPr>
                <w:rFonts w:ascii="Verdana" w:eastAsia="Verdana" w:hAnsi="Verdana" w:cs="Verdana"/>
                <w:smallCaps/>
                <w:noProof/>
                <w:color w:val="000000"/>
              </w:rPr>
              <w:t>Le verifiche</w:t>
            </w:r>
            <w:r>
              <w:rPr>
                <w:rFonts w:ascii="Verdana" w:eastAsia="Verdana" w:hAnsi="Verdana" w:cs="Verdana"/>
                <w:smallCaps/>
                <w:noProof/>
                <w:color w:val="000000"/>
              </w:rPr>
              <w:tab/>
              <w:t>1</w:t>
            </w:r>
          </w:hyperlink>
          <w:r w:rsidR="00A43C10">
            <w:rPr>
              <w:rFonts w:ascii="Verdana" w:eastAsia="Verdana" w:hAnsi="Verdana" w:cs="Verdana"/>
              <w:smallCaps/>
              <w:noProof/>
              <w:color w:val="000000"/>
            </w:rPr>
            <w:t>4</w:t>
          </w:r>
        </w:p>
        <w:p w14:paraId="52E8557E" w14:textId="77777777" w:rsidR="001F509C" w:rsidRDefault="009C25EC">
          <w:r>
            <w:fldChar w:fldCharType="end"/>
          </w:r>
        </w:p>
      </w:sdtContent>
    </w:sdt>
    <w:p w14:paraId="3624A634" w14:textId="77777777" w:rsidR="001F509C" w:rsidRDefault="009C25EC">
      <w:pPr>
        <w:rPr>
          <w:rFonts w:ascii="Verdana" w:eastAsia="Verdana" w:hAnsi="Verdana" w:cs="Verdana"/>
          <w:b/>
          <w:smallCaps/>
          <w:color w:val="0070C0"/>
        </w:rPr>
      </w:pPr>
      <w:r>
        <w:br w:type="page"/>
      </w:r>
      <w:r>
        <w:rPr>
          <w:rFonts w:ascii="Verdana" w:eastAsia="Verdana" w:hAnsi="Verdana" w:cs="Verdana"/>
          <w:b/>
          <w:smallCaps/>
          <w:color w:val="0070C0"/>
        </w:rPr>
        <w:lastRenderedPageBreak/>
        <w:t>Informazioni generali</w:t>
      </w:r>
    </w:p>
    <w:p w14:paraId="3708F427" w14:textId="77777777" w:rsidR="001F509C" w:rsidRDefault="001F509C">
      <w:pPr>
        <w:rPr>
          <w:rFonts w:ascii="Verdana" w:eastAsia="Verdana" w:hAnsi="Verdana" w:cs="Verdana"/>
          <w:b/>
        </w:rPr>
      </w:pPr>
    </w:p>
    <w:p w14:paraId="6D8B5F25" w14:textId="77777777" w:rsidR="001F509C" w:rsidRDefault="001F509C">
      <w:pPr>
        <w:rPr>
          <w:rFonts w:ascii="Verdana" w:eastAsia="Verdana" w:hAnsi="Verdana" w:cs="Verdana"/>
          <w:b/>
        </w:rPr>
      </w:pPr>
    </w:p>
    <w:p w14:paraId="16CE0CA0" w14:textId="77777777" w:rsidR="001F509C" w:rsidRDefault="009C25EC">
      <w:pPr>
        <w:rPr>
          <w:rFonts w:ascii="Verdana" w:eastAsia="Verdana" w:hAnsi="Verdana" w:cs="Verdana"/>
          <w:b/>
        </w:rPr>
      </w:pPr>
      <w:r>
        <w:rPr>
          <w:rFonts w:ascii="Verdana" w:eastAsia="Verdana" w:hAnsi="Verdana" w:cs="Verdana"/>
          <w:b/>
        </w:rPr>
        <w:t xml:space="preserve">Docenti: </w:t>
      </w:r>
      <w:r>
        <w:rPr>
          <w:rFonts w:ascii="Verdana" w:eastAsia="Verdana" w:hAnsi="Verdana" w:cs="Verdana"/>
          <w:b/>
        </w:rPr>
        <w:tab/>
      </w:r>
      <w:r>
        <w:rPr>
          <w:rFonts w:ascii="Verdana" w:eastAsia="Verdana" w:hAnsi="Verdana" w:cs="Verdana"/>
          <w:b/>
        </w:rPr>
        <w:tab/>
        <w:t>Carnevale Rosa</w:t>
      </w:r>
    </w:p>
    <w:p w14:paraId="79C7051A" w14:textId="77777777" w:rsidR="001F509C" w:rsidRDefault="009C25EC">
      <w:pPr>
        <w:ind w:left="2160" w:firstLine="720"/>
        <w:rPr>
          <w:rFonts w:ascii="Verdana" w:eastAsia="Verdana" w:hAnsi="Verdana" w:cs="Verdana"/>
          <w:b/>
        </w:rPr>
      </w:pPr>
      <w:r>
        <w:rPr>
          <w:rFonts w:ascii="Verdana" w:eastAsia="Verdana" w:hAnsi="Verdana" w:cs="Verdana"/>
          <w:b/>
        </w:rPr>
        <w:t>D’Ambrosio Michele</w:t>
      </w:r>
    </w:p>
    <w:p w14:paraId="631BB260" w14:textId="77777777" w:rsidR="001F509C" w:rsidRDefault="009C25EC">
      <w:pPr>
        <w:rPr>
          <w:rFonts w:ascii="Verdana" w:eastAsia="Verdana" w:hAnsi="Verdana" w:cs="Verdana"/>
          <w:b/>
        </w:rPr>
      </w:pPr>
      <w:r>
        <w:rPr>
          <w:rFonts w:ascii="Verdana" w:eastAsia="Verdana" w:hAnsi="Verdana" w:cs="Verdana"/>
          <w:b/>
        </w:rPr>
        <w:tab/>
      </w:r>
      <w:r>
        <w:rPr>
          <w:rFonts w:ascii="Verdana" w:eastAsia="Verdana" w:hAnsi="Verdana" w:cs="Verdana"/>
          <w:b/>
        </w:rPr>
        <w:tab/>
      </w:r>
      <w:r>
        <w:rPr>
          <w:rFonts w:ascii="Verdana" w:eastAsia="Verdana" w:hAnsi="Verdana" w:cs="Verdana"/>
          <w:b/>
        </w:rPr>
        <w:tab/>
      </w:r>
      <w:r>
        <w:rPr>
          <w:rFonts w:ascii="Verdana" w:eastAsia="Verdana" w:hAnsi="Verdana" w:cs="Verdana"/>
          <w:b/>
        </w:rPr>
        <w:tab/>
      </w:r>
      <w:proofErr w:type="spellStart"/>
      <w:r>
        <w:rPr>
          <w:rFonts w:ascii="Verdana" w:eastAsia="Verdana" w:hAnsi="Verdana" w:cs="Verdana"/>
          <w:b/>
        </w:rPr>
        <w:t>Difonzo</w:t>
      </w:r>
      <w:proofErr w:type="spellEnd"/>
      <w:r>
        <w:rPr>
          <w:rFonts w:ascii="Verdana" w:eastAsia="Verdana" w:hAnsi="Verdana" w:cs="Verdana"/>
          <w:b/>
        </w:rPr>
        <w:t xml:space="preserve"> Anna</w:t>
      </w:r>
    </w:p>
    <w:p w14:paraId="3896F780" w14:textId="77777777" w:rsidR="001F509C" w:rsidRDefault="009C25EC">
      <w:pPr>
        <w:rPr>
          <w:rFonts w:ascii="Verdana" w:eastAsia="Verdana" w:hAnsi="Verdana" w:cs="Verdana"/>
          <w:b/>
        </w:rPr>
      </w:pPr>
      <w:r>
        <w:rPr>
          <w:rFonts w:ascii="Verdana" w:eastAsia="Verdana" w:hAnsi="Verdana" w:cs="Verdana"/>
          <w:b/>
        </w:rPr>
        <w:tab/>
      </w:r>
      <w:r>
        <w:rPr>
          <w:rFonts w:ascii="Verdana" w:eastAsia="Verdana" w:hAnsi="Verdana" w:cs="Verdana"/>
          <w:b/>
        </w:rPr>
        <w:tab/>
      </w:r>
      <w:r>
        <w:rPr>
          <w:rFonts w:ascii="Verdana" w:eastAsia="Verdana" w:hAnsi="Verdana" w:cs="Verdana"/>
          <w:b/>
        </w:rPr>
        <w:tab/>
      </w:r>
      <w:r>
        <w:rPr>
          <w:rFonts w:ascii="Verdana" w:eastAsia="Verdana" w:hAnsi="Verdana" w:cs="Verdana"/>
          <w:b/>
        </w:rPr>
        <w:tab/>
      </w:r>
      <w:proofErr w:type="spellStart"/>
      <w:r>
        <w:rPr>
          <w:rFonts w:ascii="Verdana" w:eastAsia="Verdana" w:hAnsi="Verdana" w:cs="Verdana"/>
          <w:b/>
        </w:rPr>
        <w:t>Disanto</w:t>
      </w:r>
      <w:proofErr w:type="spellEnd"/>
      <w:r>
        <w:rPr>
          <w:rFonts w:ascii="Verdana" w:eastAsia="Verdana" w:hAnsi="Verdana" w:cs="Verdana"/>
          <w:b/>
        </w:rPr>
        <w:t xml:space="preserve"> Anna</w:t>
      </w:r>
    </w:p>
    <w:p w14:paraId="12A1AF30" w14:textId="77777777" w:rsidR="001F509C" w:rsidRDefault="009C25EC">
      <w:pPr>
        <w:ind w:left="2160" w:firstLine="720"/>
        <w:rPr>
          <w:rFonts w:ascii="Verdana" w:eastAsia="Verdana" w:hAnsi="Verdana" w:cs="Verdana"/>
          <w:b/>
        </w:rPr>
      </w:pPr>
      <w:proofErr w:type="spellStart"/>
      <w:r>
        <w:rPr>
          <w:rFonts w:ascii="Verdana" w:eastAsia="Verdana" w:hAnsi="Verdana" w:cs="Verdana"/>
          <w:b/>
        </w:rPr>
        <w:t>Zaltini</w:t>
      </w:r>
      <w:proofErr w:type="spellEnd"/>
      <w:r>
        <w:rPr>
          <w:rFonts w:ascii="Verdana" w:eastAsia="Verdana" w:hAnsi="Verdana" w:cs="Verdana"/>
          <w:b/>
        </w:rPr>
        <w:t xml:space="preserve"> Giacomo</w:t>
      </w:r>
    </w:p>
    <w:p w14:paraId="5FCA7510" w14:textId="77777777" w:rsidR="001F509C" w:rsidRDefault="009C25EC">
      <w:pPr>
        <w:rPr>
          <w:rFonts w:ascii="Verdana" w:eastAsia="Verdana" w:hAnsi="Verdana" w:cs="Verdana"/>
          <w:b/>
        </w:rPr>
      </w:pPr>
      <w:r>
        <w:rPr>
          <w:rFonts w:ascii="Verdana" w:eastAsia="Verdana" w:hAnsi="Verdana" w:cs="Verdana"/>
          <w:b/>
        </w:rPr>
        <w:tab/>
      </w:r>
      <w:r>
        <w:rPr>
          <w:rFonts w:ascii="Verdana" w:eastAsia="Verdana" w:hAnsi="Verdana" w:cs="Verdana"/>
          <w:b/>
        </w:rPr>
        <w:tab/>
      </w:r>
      <w:r>
        <w:rPr>
          <w:rFonts w:ascii="Verdana" w:eastAsia="Verdana" w:hAnsi="Verdana" w:cs="Verdana"/>
          <w:b/>
        </w:rPr>
        <w:tab/>
      </w:r>
    </w:p>
    <w:p w14:paraId="74F9E297" w14:textId="77777777" w:rsidR="001F509C" w:rsidRDefault="001F509C">
      <w:pPr>
        <w:rPr>
          <w:rFonts w:ascii="Verdana" w:eastAsia="Verdana" w:hAnsi="Verdana" w:cs="Verdana"/>
          <w:b/>
        </w:rPr>
      </w:pPr>
    </w:p>
    <w:p w14:paraId="3176BDC2" w14:textId="77777777" w:rsidR="001F509C" w:rsidRDefault="009C25EC">
      <w:pPr>
        <w:rPr>
          <w:rFonts w:ascii="Verdana" w:eastAsia="Verdana" w:hAnsi="Verdana" w:cs="Verdana"/>
          <w:b/>
        </w:rPr>
      </w:pPr>
      <w:r>
        <w:rPr>
          <w:rFonts w:ascii="Verdana" w:eastAsia="Verdana" w:hAnsi="Verdana" w:cs="Verdana"/>
          <w:b/>
        </w:rPr>
        <w:t xml:space="preserve">Coordinatore: </w:t>
      </w:r>
      <w:r>
        <w:rPr>
          <w:rFonts w:ascii="Verdana" w:eastAsia="Verdana" w:hAnsi="Verdana" w:cs="Verdana"/>
          <w:b/>
        </w:rPr>
        <w:tab/>
      </w:r>
      <w:r>
        <w:rPr>
          <w:rFonts w:ascii="Verdana" w:eastAsia="Verdana" w:hAnsi="Verdana" w:cs="Verdana"/>
          <w:b/>
        </w:rPr>
        <w:tab/>
      </w:r>
      <w:proofErr w:type="spellStart"/>
      <w:r>
        <w:rPr>
          <w:rFonts w:ascii="Verdana" w:eastAsia="Verdana" w:hAnsi="Verdana" w:cs="Verdana"/>
          <w:b/>
        </w:rPr>
        <w:t>Difonzo</w:t>
      </w:r>
      <w:proofErr w:type="spellEnd"/>
      <w:r>
        <w:rPr>
          <w:rFonts w:ascii="Verdana" w:eastAsia="Verdana" w:hAnsi="Verdana" w:cs="Verdana"/>
          <w:b/>
        </w:rPr>
        <w:t xml:space="preserve"> Anna</w:t>
      </w:r>
    </w:p>
    <w:p w14:paraId="335A7B8B" w14:textId="77777777" w:rsidR="001F509C" w:rsidRDefault="009C25EC">
      <w:pPr>
        <w:pBdr>
          <w:top w:val="nil"/>
          <w:left w:val="nil"/>
          <w:bottom w:val="single" w:sz="12" w:space="1" w:color="366091"/>
          <w:right w:val="nil"/>
          <w:between w:val="nil"/>
        </w:pBdr>
        <w:spacing w:before="600" w:after="80"/>
        <w:ind w:firstLine="0"/>
        <w:rPr>
          <w:rFonts w:ascii="Verdana" w:eastAsia="Verdana" w:hAnsi="Verdana" w:cs="Verdana"/>
          <w:b/>
          <w:color w:val="0070C0"/>
        </w:rPr>
      </w:pPr>
      <w:bookmarkStart w:id="0" w:name="_heading=h.gjdgxs" w:colFirst="0" w:colLast="0"/>
      <w:bookmarkEnd w:id="0"/>
      <w:r>
        <w:rPr>
          <w:rFonts w:ascii="Verdana" w:eastAsia="Verdana" w:hAnsi="Verdana" w:cs="Verdana"/>
          <w:b/>
          <w:color w:val="0070C0"/>
        </w:rPr>
        <w:t>Premessa</w:t>
      </w:r>
    </w:p>
    <w:p w14:paraId="31424296" w14:textId="77777777" w:rsidR="001F509C" w:rsidRDefault="009C25EC">
      <w:pPr>
        <w:spacing w:line="360" w:lineRule="auto"/>
        <w:ind w:firstLine="357"/>
        <w:jc w:val="both"/>
        <w:rPr>
          <w:rFonts w:ascii="Verdana" w:eastAsia="Verdana" w:hAnsi="Verdana" w:cs="Verdana"/>
        </w:rPr>
      </w:pPr>
      <w:r>
        <w:rPr>
          <w:rFonts w:ascii="Verdana" w:eastAsia="Verdana" w:hAnsi="Verdana" w:cs="Verdana"/>
        </w:rPr>
        <w:t xml:space="preserve">Le </w:t>
      </w:r>
      <w:r>
        <w:rPr>
          <w:rFonts w:ascii="Verdana" w:eastAsia="Verdana" w:hAnsi="Verdana" w:cs="Verdana"/>
          <w:b/>
        </w:rPr>
        <w:t xml:space="preserve">indicazioni nazionali </w:t>
      </w:r>
      <w:r>
        <w:rPr>
          <w:rFonts w:ascii="Verdana" w:eastAsia="Verdana" w:hAnsi="Verdana" w:cs="Verdana"/>
        </w:rPr>
        <w:t xml:space="preserve">delineano il campo di applicazione della programmazione di Religione, Filosofia e Storia secondo un unico sentiero, sia esso poi applicato nei vari indirizzi scolastici. Coerentemente con tali indicazioni </w:t>
      </w:r>
      <w:r>
        <w:rPr>
          <w:rFonts w:ascii="Verdana" w:eastAsia="Verdana" w:hAnsi="Verdana" w:cs="Verdana"/>
          <w:b/>
        </w:rPr>
        <w:t xml:space="preserve">la programmazione del Dipartimento </w:t>
      </w:r>
      <w:r>
        <w:rPr>
          <w:rFonts w:ascii="Verdana" w:eastAsia="Verdana" w:hAnsi="Verdana" w:cs="Verdana"/>
        </w:rPr>
        <w:t xml:space="preserve">è unica per gli indirizzi attualmente attivi nel nostro Istituto, nonostante tra di essi corra però una differenza contenutistica (basti pensare che il monte ore totale della Filosofia è decurtato del 33% nel corso di Scienze Applicate rispetto a quello del corso ordinario) che avrebbe potuto suggerire una diversa programmazione. Tuttavia, i Docenti ritengono che la </w:t>
      </w:r>
      <w:r>
        <w:rPr>
          <w:rFonts w:ascii="Verdana" w:eastAsia="Verdana" w:hAnsi="Verdana" w:cs="Verdana"/>
          <w:b/>
        </w:rPr>
        <w:t xml:space="preserve">specificità delle discipline </w:t>
      </w:r>
      <w:r>
        <w:rPr>
          <w:rFonts w:ascii="Verdana" w:eastAsia="Verdana" w:hAnsi="Verdana" w:cs="Verdana"/>
        </w:rPr>
        <w:t xml:space="preserve">sia trasversale e vada oltre le differenze di orario o di articolazione dei vari indirizzi di studio. Pertanto, fermo restando le differenze di tempo a disposizione, qui di seguito è riportata l’unica programmazione per le discipline coinvolte. Saranno quindi i Docenti, in sede di attuazione di quanto progettato, a modulare quanto qui presentato secondo le rispettive ore settimanali, con una maggiore o minore attenzione verso gli autori studiati. </w:t>
      </w:r>
    </w:p>
    <w:p w14:paraId="56014C15" w14:textId="77777777" w:rsidR="001F509C" w:rsidRDefault="009C25EC">
      <w:pPr>
        <w:pBdr>
          <w:top w:val="nil"/>
          <w:left w:val="nil"/>
          <w:bottom w:val="single" w:sz="12" w:space="1" w:color="366091"/>
          <w:right w:val="nil"/>
          <w:between w:val="nil"/>
        </w:pBdr>
        <w:spacing w:before="600" w:after="80"/>
        <w:ind w:firstLine="0"/>
        <w:rPr>
          <w:rFonts w:ascii="Verdana" w:eastAsia="Verdana" w:hAnsi="Verdana" w:cs="Verdana"/>
          <w:b/>
          <w:color w:val="0070C0"/>
        </w:rPr>
      </w:pPr>
      <w:bookmarkStart w:id="1" w:name="_heading=h.30j0zll" w:colFirst="0" w:colLast="0"/>
      <w:bookmarkEnd w:id="1"/>
      <w:r>
        <w:rPr>
          <w:rFonts w:ascii="Verdana" w:eastAsia="Verdana" w:hAnsi="Verdana" w:cs="Verdana"/>
          <w:b/>
          <w:color w:val="0070C0"/>
        </w:rPr>
        <w:t>1. Finalità dell’indirizzo</w:t>
      </w:r>
    </w:p>
    <w:p w14:paraId="0AD0A86F" w14:textId="77777777" w:rsidR="001F509C" w:rsidRDefault="009C25EC">
      <w:pPr>
        <w:spacing w:line="360" w:lineRule="auto"/>
        <w:ind w:firstLine="357"/>
        <w:jc w:val="both"/>
        <w:rPr>
          <w:rFonts w:ascii="Verdana" w:eastAsia="Verdana" w:hAnsi="Verdana" w:cs="Verdana"/>
        </w:rPr>
      </w:pPr>
      <w:r>
        <w:rPr>
          <w:rFonts w:ascii="Verdana" w:eastAsia="Verdana" w:hAnsi="Verdana" w:cs="Verdana"/>
        </w:rPr>
        <w:t>“L’insegnamento della Religione Cattolica risponde all’esigenza di riconoscere nei percorsi scolastici il valore della cultura religiosa e il contributo che i principi del cattolicesimo offrono alla formazione globale della persona e al patrimonio storico, culturale e civile del popolo italiano (…) Contribuisce alla formazione con particolare riferimento agli aspetti spirituali ed etici dell’esistenza, in vista di un inserimento responsabile nella vita civile e sociale, nel mondo universitario e del lavoro”. (Indicazioni Nazionali)</w:t>
      </w:r>
    </w:p>
    <w:p w14:paraId="01DA65E5" w14:textId="77777777" w:rsidR="001F509C" w:rsidRDefault="009C25EC">
      <w:pPr>
        <w:spacing w:line="360" w:lineRule="auto"/>
        <w:ind w:firstLine="357"/>
        <w:jc w:val="both"/>
        <w:rPr>
          <w:rFonts w:ascii="Verdana" w:eastAsia="Verdana" w:hAnsi="Verdana" w:cs="Verdana"/>
        </w:rPr>
      </w:pPr>
      <w:r>
        <w:rPr>
          <w:rFonts w:ascii="Verdana" w:eastAsia="Verdana" w:hAnsi="Verdana" w:cs="Verdana"/>
        </w:rPr>
        <w:t xml:space="preserve">Lo studio della Storia e della Filosofia, secondo quanto riportato nelle Indicazioni Nazionali, mira a sviluppare nello studente la riflessione personale, il giudizio critico, </w:t>
      </w:r>
      <w:r>
        <w:rPr>
          <w:rFonts w:ascii="Verdana" w:eastAsia="Verdana" w:hAnsi="Verdana" w:cs="Verdana"/>
        </w:rPr>
        <w:lastRenderedPageBreak/>
        <w:t>l’attitudine alla discussione razionale e alla capacità di argomentare una tesi, anche in forma scritta.</w:t>
      </w:r>
    </w:p>
    <w:p w14:paraId="3283C52E" w14:textId="77777777" w:rsidR="001F509C" w:rsidRDefault="009C25EC">
      <w:pPr>
        <w:spacing w:line="360" w:lineRule="auto"/>
        <w:ind w:firstLine="357"/>
        <w:jc w:val="both"/>
        <w:rPr>
          <w:rFonts w:ascii="Verdana" w:eastAsia="Verdana" w:hAnsi="Verdana" w:cs="Verdana"/>
        </w:rPr>
      </w:pPr>
      <w:r>
        <w:rPr>
          <w:rFonts w:ascii="Verdana" w:eastAsia="Verdana" w:hAnsi="Verdana" w:cs="Verdana"/>
        </w:rPr>
        <w:t xml:space="preserve"> “Il percorso del Liceo Scientifico è indirizzato allo studio del nesso tra cultura scientifica e tradizione umanistica. Favorisce l’acquisizione delle conoscenze e dei metodi propri della matematica, della fisica e delle scienze naturali. Guida lo studente ad approfondire e a sviluppare le conoscenze e le abilità ed a maturare le competenze necessarie per seguire lo sviluppo della ricerca scientifica e tecnologica e per individuare le interazioni tra le diverse forme del sapere, assicurando la padronanza dei linguaggi, delle tecniche e delle metodologie relative, anche attraverso la pratica laboratoriale.” (Indicazioni Nazionali)</w:t>
      </w:r>
    </w:p>
    <w:p w14:paraId="04303807" w14:textId="77777777" w:rsidR="001F509C" w:rsidRDefault="009C25EC">
      <w:pPr>
        <w:pBdr>
          <w:top w:val="nil"/>
          <w:left w:val="nil"/>
          <w:bottom w:val="single" w:sz="12" w:space="1" w:color="366091"/>
          <w:right w:val="nil"/>
          <w:between w:val="nil"/>
        </w:pBdr>
        <w:spacing w:before="600" w:after="80"/>
        <w:ind w:firstLine="0"/>
        <w:rPr>
          <w:rFonts w:ascii="Verdana" w:eastAsia="Verdana" w:hAnsi="Verdana" w:cs="Verdana"/>
          <w:b/>
          <w:color w:val="0070C0"/>
        </w:rPr>
      </w:pPr>
      <w:bookmarkStart w:id="2" w:name="_heading=h.1fob9te" w:colFirst="0" w:colLast="0"/>
      <w:bookmarkEnd w:id="2"/>
      <w:r>
        <w:rPr>
          <w:rFonts w:ascii="Verdana" w:eastAsia="Verdana" w:hAnsi="Verdana" w:cs="Verdana"/>
          <w:b/>
          <w:color w:val="0070C0"/>
        </w:rPr>
        <w:t>2. Quadro degli obiettivi di competenza</w:t>
      </w:r>
    </w:p>
    <w:p w14:paraId="48E22581" w14:textId="77777777" w:rsidR="001F509C" w:rsidRDefault="009C25EC">
      <w:pPr>
        <w:spacing w:line="360" w:lineRule="auto"/>
        <w:ind w:firstLine="357"/>
        <w:jc w:val="both"/>
        <w:rPr>
          <w:rFonts w:ascii="Verdana" w:eastAsia="Verdana" w:hAnsi="Verdana" w:cs="Verdana"/>
          <w:i/>
        </w:rPr>
      </w:pPr>
      <w:r>
        <w:rPr>
          <w:rFonts w:ascii="Verdana" w:eastAsia="Verdana" w:hAnsi="Verdana" w:cs="Verdana"/>
          <w:i/>
        </w:rPr>
        <w:t xml:space="preserve">Stabilita l’acquisizione delle competenze di base al termine del biennio dell’obbligo, si prevede l’attuazione di un </w:t>
      </w:r>
      <w:r>
        <w:rPr>
          <w:rFonts w:ascii="Verdana" w:eastAsia="Verdana" w:hAnsi="Verdana" w:cs="Verdana"/>
          <w:b/>
          <w:i/>
        </w:rPr>
        <w:t>secondo biennio</w:t>
      </w:r>
      <w:r>
        <w:rPr>
          <w:rFonts w:ascii="Verdana" w:eastAsia="Verdana" w:hAnsi="Verdana" w:cs="Verdana"/>
          <w:i/>
        </w:rPr>
        <w:t xml:space="preserve"> “finalizzato all’approfondimento e allo sviluppo delle conoscenze e delle abilità e alla maturazione delle competenze” caratterizzanti le singole discipline e un </w:t>
      </w:r>
      <w:r>
        <w:rPr>
          <w:rFonts w:ascii="Verdana" w:eastAsia="Verdana" w:hAnsi="Verdana" w:cs="Verdana"/>
          <w:b/>
          <w:i/>
        </w:rPr>
        <w:t>anno conclusivo</w:t>
      </w:r>
      <w:r>
        <w:rPr>
          <w:rFonts w:ascii="Verdana" w:eastAsia="Verdana" w:hAnsi="Verdana" w:cs="Verdana"/>
          <w:i/>
        </w:rPr>
        <w:t xml:space="preserve"> in cui perseguire “la piena realizzazione del profilo educativo, culturale e professionale dello studente” e “il completo raggiungimento degli obiettivi specifici di apprendimento”.</w:t>
      </w:r>
    </w:p>
    <w:p w14:paraId="26C5B236" w14:textId="77777777" w:rsidR="001F509C" w:rsidRDefault="001F509C">
      <w:pPr>
        <w:spacing w:line="360" w:lineRule="auto"/>
        <w:ind w:firstLine="357"/>
        <w:jc w:val="both"/>
        <w:rPr>
          <w:rFonts w:ascii="Verdana" w:eastAsia="Verdana" w:hAnsi="Verdana" w:cs="Verdana"/>
          <w:i/>
        </w:rPr>
      </w:pPr>
    </w:p>
    <w:p w14:paraId="09528E1F" w14:textId="77777777" w:rsidR="001F509C" w:rsidRDefault="009C25EC">
      <w:pPr>
        <w:pBdr>
          <w:top w:val="nil"/>
          <w:left w:val="nil"/>
          <w:bottom w:val="nil"/>
          <w:right w:val="nil"/>
          <w:between w:val="nil"/>
        </w:pBdr>
        <w:ind w:left="720" w:firstLine="0"/>
        <w:jc w:val="center"/>
        <w:rPr>
          <w:rFonts w:ascii="Verdana" w:eastAsia="Verdana" w:hAnsi="Verdana" w:cs="Verdana"/>
          <w:b/>
          <w:color w:val="000000"/>
          <w:sz w:val="20"/>
          <w:szCs w:val="20"/>
        </w:rPr>
      </w:pPr>
      <w:r>
        <w:rPr>
          <w:rFonts w:ascii="Verdana" w:eastAsia="Verdana" w:hAnsi="Verdana" w:cs="Verdana"/>
          <w:b/>
          <w:color w:val="000000"/>
          <w:sz w:val="20"/>
          <w:szCs w:val="20"/>
        </w:rPr>
        <w:t>COMPETENZE CHIAVE EUROPEE</w:t>
      </w:r>
    </w:p>
    <w:p w14:paraId="3F230032" w14:textId="77777777" w:rsidR="001F509C" w:rsidRDefault="009C25EC">
      <w:pPr>
        <w:pBdr>
          <w:top w:val="nil"/>
          <w:left w:val="nil"/>
          <w:bottom w:val="nil"/>
          <w:right w:val="nil"/>
          <w:between w:val="nil"/>
        </w:pBdr>
        <w:ind w:left="720" w:firstLine="0"/>
        <w:jc w:val="center"/>
        <w:rPr>
          <w:rFonts w:ascii="Verdana" w:eastAsia="Verdana" w:hAnsi="Verdana" w:cs="Verdana"/>
          <w:b/>
          <w:color w:val="000000"/>
          <w:sz w:val="20"/>
          <w:szCs w:val="20"/>
        </w:rPr>
      </w:pPr>
      <w:r>
        <w:rPr>
          <w:rFonts w:ascii="Verdana" w:eastAsia="Verdana" w:hAnsi="Verdana" w:cs="Verdana"/>
          <w:b/>
          <w:smallCaps/>
          <w:color w:val="000000"/>
          <w:sz w:val="20"/>
          <w:szCs w:val="20"/>
        </w:rPr>
        <w:t>(Raccomandazioni Consiglio Europeo - 22 maggio 2018)</w:t>
      </w:r>
    </w:p>
    <w:p w14:paraId="3CCB5C33" w14:textId="77777777" w:rsidR="001F509C" w:rsidRDefault="009C25EC">
      <w:pPr>
        <w:ind w:firstLine="0"/>
        <w:jc w:val="center"/>
        <w:rPr>
          <w:rFonts w:ascii="Verdana" w:eastAsia="Verdana" w:hAnsi="Verdana" w:cs="Verdana"/>
          <w:b/>
          <w:sz w:val="20"/>
          <w:szCs w:val="20"/>
        </w:rPr>
      </w:pPr>
      <w:r>
        <w:rPr>
          <w:rFonts w:ascii="Verdana" w:eastAsia="Verdana" w:hAnsi="Verdana" w:cs="Verdana"/>
          <w:b/>
          <w:sz w:val="20"/>
          <w:szCs w:val="20"/>
        </w:rPr>
        <w:t xml:space="preserve">trasversali a tutte le discipline </w:t>
      </w:r>
    </w:p>
    <w:p w14:paraId="609CE8CB" w14:textId="77777777" w:rsidR="001F509C" w:rsidRDefault="001F509C">
      <w:pPr>
        <w:ind w:firstLine="0"/>
        <w:jc w:val="both"/>
        <w:rPr>
          <w:rFonts w:ascii="Verdana" w:eastAsia="Verdana" w:hAnsi="Verdana" w:cs="Verdana"/>
          <w:sz w:val="16"/>
          <w:szCs w:val="16"/>
        </w:rPr>
      </w:pPr>
    </w:p>
    <w:p w14:paraId="7E9B8C88" w14:textId="77777777" w:rsidR="001F509C" w:rsidRDefault="009C25EC">
      <w:pPr>
        <w:spacing w:line="300" w:lineRule="auto"/>
        <w:ind w:firstLine="0"/>
        <w:rPr>
          <w:rFonts w:ascii="Verdana" w:eastAsia="Verdana" w:hAnsi="Verdana" w:cs="Verdana"/>
          <w:sz w:val="16"/>
          <w:szCs w:val="16"/>
          <w:highlight w:val="white"/>
        </w:rPr>
      </w:pPr>
      <w:r>
        <w:rPr>
          <w:rFonts w:ascii="Verdana" w:eastAsia="Verdana" w:hAnsi="Verdana" w:cs="Verdana"/>
          <w:b/>
          <w:sz w:val="20"/>
          <w:szCs w:val="20"/>
        </w:rPr>
        <w:t xml:space="preserve">1. Competenze alfabetiche funzionali: </w:t>
      </w:r>
      <w:r>
        <w:rPr>
          <w:rFonts w:ascii="Verdana" w:eastAsia="Verdana" w:hAnsi="Verdana" w:cs="Verdana"/>
          <w:sz w:val="16"/>
          <w:szCs w:val="16"/>
        </w:rPr>
        <w:t>capacità</w:t>
      </w:r>
      <w:r>
        <w:rPr>
          <w:rFonts w:ascii="Verdana" w:eastAsia="Verdana" w:hAnsi="Verdana" w:cs="Verdana"/>
          <w:b/>
          <w:sz w:val="20"/>
          <w:szCs w:val="20"/>
        </w:rPr>
        <w:t xml:space="preserve"> </w:t>
      </w:r>
      <w:r>
        <w:rPr>
          <w:rFonts w:ascii="Verdana" w:eastAsia="Verdana" w:hAnsi="Verdana" w:cs="Verdana"/>
          <w:sz w:val="16"/>
          <w:szCs w:val="16"/>
          <w:highlight w:val="white"/>
        </w:rPr>
        <w:t xml:space="preserve">di individuare, comprendere, esprimere creare e interpretare concetti, sentimenti, fatti e opinioni, in forma sia orale sia scritta, utilizzando materiali visivi, sonori e digitali attingendo a varie discipline e vari contesti. Essa implica l’abilità di comunicare e relazionarsi efficacemente con gli altri in modo opportuno e creativo. </w:t>
      </w:r>
    </w:p>
    <w:p w14:paraId="306B46FA" w14:textId="77777777" w:rsidR="001F509C" w:rsidRDefault="009C25EC">
      <w:pPr>
        <w:numPr>
          <w:ilvl w:val="0"/>
          <w:numId w:val="3"/>
        </w:numPr>
        <w:pBdr>
          <w:top w:val="nil"/>
          <w:left w:val="nil"/>
          <w:bottom w:val="nil"/>
          <w:right w:val="nil"/>
          <w:between w:val="nil"/>
        </w:pBdr>
        <w:tabs>
          <w:tab w:val="left" w:pos="214"/>
        </w:tabs>
        <w:spacing w:line="300" w:lineRule="auto"/>
        <w:ind w:left="10" w:firstLine="0"/>
        <w:rPr>
          <w:rFonts w:ascii="Verdana" w:eastAsia="Verdana" w:hAnsi="Verdana" w:cs="Verdana"/>
          <w:color w:val="000000"/>
          <w:sz w:val="20"/>
          <w:szCs w:val="20"/>
        </w:rPr>
      </w:pPr>
      <w:r>
        <w:rPr>
          <w:rFonts w:ascii="Verdana" w:eastAsia="Verdana" w:hAnsi="Verdana" w:cs="Verdana"/>
          <w:b/>
          <w:color w:val="000000"/>
          <w:sz w:val="20"/>
          <w:szCs w:val="20"/>
        </w:rPr>
        <w:t xml:space="preserve">Competenze multilinguistiche: </w:t>
      </w:r>
      <w:r>
        <w:rPr>
          <w:rFonts w:ascii="Verdana" w:eastAsia="Verdana" w:hAnsi="Verdana" w:cs="Verdana"/>
          <w:color w:val="000000"/>
          <w:sz w:val="16"/>
          <w:szCs w:val="16"/>
        </w:rPr>
        <w:t xml:space="preserve">capacità </w:t>
      </w:r>
      <w:r>
        <w:rPr>
          <w:rFonts w:ascii="Verdana" w:eastAsia="Verdana" w:hAnsi="Verdana" w:cs="Verdana"/>
          <w:color w:val="000000"/>
          <w:sz w:val="16"/>
          <w:szCs w:val="16"/>
          <w:highlight w:val="white"/>
        </w:rPr>
        <w:t>di utilizzare diverse lingue in modo appropriato ed efficace allo scopo di comunicare. In linea di massima essa condivide le abilità principali con la competenza alfabetica: si basa sulla capacità di comprendere, esprimere e interpretare concetti, pensieri, sentimenti, fatti e opinioni in forma sia orale sia scritta (comprensione orale, espressione orale, comprensione scritta ed espressione scritta), come indicato nel quadro comune europeo di riferimento.</w:t>
      </w:r>
    </w:p>
    <w:p w14:paraId="1E8EAB2E" w14:textId="77777777" w:rsidR="001F509C" w:rsidRDefault="009C25EC">
      <w:pPr>
        <w:numPr>
          <w:ilvl w:val="0"/>
          <w:numId w:val="3"/>
        </w:numPr>
        <w:pBdr>
          <w:top w:val="nil"/>
          <w:left w:val="nil"/>
          <w:bottom w:val="nil"/>
          <w:right w:val="nil"/>
          <w:between w:val="nil"/>
        </w:pBdr>
        <w:tabs>
          <w:tab w:val="left" w:pos="214"/>
        </w:tabs>
        <w:spacing w:line="300" w:lineRule="auto"/>
        <w:ind w:left="10" w:firstLine="0"/>
        <w:rPr>
          <w:rFonts w:ascii="Verdana" w:eastAsia="Verdana" w:hAnsi="Verdana" w:cs="Verdana"/>
          <w:color w:val="000000"/>
          <w:sz w:val="20"/>
          <w:szCs w:val="20"/>
        </w:rPr>
      </w:pPr>
      <w:r>
        <w:rPr>
          <w:rFonts w:ascii="Verdana" w:eastAsia="Verdana" w:hAnsi="Verdana" w:cs="Verdana"/>
          <w:b/>
          <w:color w:val="000000"/>
          <w:sz w:val="20"/>
          <w:szCs w:val="20"/>
        </w:rPr>
        <w:t>Competenze matematiche, in scienze, tecnologie e ingegneria:</w:t>
      </w:r>
      <w:r>
        <w:rPr>
          <w:rFonts w:ascii="Verdana" w:eastAsia="Verdana" w:hAnsi="Verdana" w:cs="Verdana"/>
          <w:color w:val="000000"/>
          <w:sz w:val="20"/>
          <w:szCs w:val="20"/>
        </w:rPr>
        <w:t xml:space="preserve"> </w:t>
      </w:r>
      <w:r>
        <w:rPr>
          <w:rFonts w:ascii="Verdana" w:eastAsia="Verdana" w:hAnsi="Verdana" w:cs="Verdana"/>
          <w:color w:val="000000"/>
          <w:sz w:val="16"/>
          <w:szCs w:val="16"/>
        </w:rPr>
        <w:t xml:space="preserve">A: </w:t>
      </w:r>
      <w:r>
        <w:rPr>
          <w:rFonts w:ascii="Verdana" w:eastAsia="Verdana" w:hAnsi="Verdana" w:cs="Verdana"/>
          <w:color w:val="000000"/>
          <w:sz w:val="16"/>
          <w:szCs w:val="16"/>
          <w:highlight w:val="white"/>
        </w:rPr>
        <w:t xml:space="preserve">La competenza matematica comporta, a differenti livelli, la capacità di usare modelli matematici di pensiero e di presentazione: formule, modelli, costrutti, grafici, diagrammi. B: </w:t>
      </w:r>
      <w:r>
        <w:rPr>
          <w:rFonts w:ascii="Verdana" w:eastAsia="Verdana" w:hAnsi="Verdana" w:cs="Verdana"/>
          <w:color w:val="000000"/>
          <w:sz w:val="16"/>
          <w:szCs w:val="16"/>
          <w:shd w:val="clear" w:color="auto" w:fill="FAFAFA"/>
        </w:rPr>
        <w:t>La competenza in scienze, tecnologie e ingegneria implica la comprensione dei cambiamenti determinati dall’attività umana e della responsabilità individuale del cittadino.</w:t>
      </w:r>
    </w:p>
    <w:p w14:paraId="6249CCB0" w14:textId="77777777" w:rsidR="001F509C" w:rsidRDefault="009C25EC">
      <w:pPr>
        <w:numPr>
          <w:ilvl w:val="0"/>
          <w:numId w:val="3"/>
        </w:numPr>
        <w:pBdr>
          <w:top w:val="nil"/>
          <w:left w:val="nil"/>
          <w:bottom w:val="nil"/>
          <w:right w:val="nil"/>
          <w:between w:val="nil"/>
        </w:pBdr>
        <w:tabs>
          <w:tab w:val="left" w:pos="0"/>
        </w:tabs>
        <w:spacing w:line="300" w:lineRule="auto"/>
        <w:ind w:left="0" w:firstLine="0"/>
        <w:rPr>
          <w:rFonts w:ascii="Verdana" w:eastAsia="Verdana" w:hAnsi="Verdana" w:cs="Verdana"/>
          <w:color w:val="000000"/>
          <w:sz w:val="20"/>
          <w:szCs w:val="20"/>
        </w:rPr>
      </w:pPr>
      <w:r>
        <w:rPr>
          <w:rFonts w:ascii="Verdana" w:eastAsia="Verdana" w:hAnsi="Verdana" w:cs="Verdana"/>
          <w:b/>
          <w:color w:val="000000"/>
          <w:sz w:val="20"/>
          <w:szCs w:val="20"/>
        </w:rPr>
        <w:t xml:space="preserve">Competenze digitali: </w:t>
      </w:r>
      <w:r>
        <w:rPr>
          <w:rFonts w:ascii="Verdana" w:eastAsia="Verdana" w:hAnsi="Verdana" w:cs="Verdana"/>
          <w:color w:val="000000"/>
          <w:sz w:val="16"/>
          <w:szCs w:val="16"/>
        </w:rPr>
        <w:t xml:space="preserve">comprendere </w:t>
      </w:r>
      <w:r>
        <w:rPr>
          <w:rFonts w:ascii="Verdana" w:eastAsia="Verdana" w:hAnsi="Verdana" w:cs="Verdana"/>
          <w:color w:val="000000"/>
          <w:sz w:val="16"/>
          <w:szCs w:val="16"/>
          <w:shd w:val="clear" w:color="auto" w:fill="FAFAFA"/>
        </w:rPr>
        <w:t>l’alfabetizzazione informatica e digitale, la comunicazione e la collaborazione, l’alfabetizzazione mediatica, la creazione di contenuti digitali (inclusa la programmazione), la sicurezza (compreso l’essere a proprio agio nel mondo digitale e possedere competenze relative alla cybersicurezza), le questioni legate alla proprietà intellettuale, la risoluzione di problemi e il pensiero critico.</w:t>
      </w:r>
    </w:p>
    <w:p w14:paraId="443E78FE" w14:textId="77777777" w:rsidR="001F509C" w:rsidRDefault="009C25EC">
      <w:pPr>
        <w:numPr>
          <w:ilvl w:val="0"/>
          <w:numId w:val="3"/>
        </w:numPr>
        <w:pBdr>
          <w:top w:val="nil"/>
          <w:left w:val="nil"/>
          <w:bottom w:val="nil"/>
          <w:right w:val="nil"/>
          <w:between w:val="nil"/>
        </w:pBdr>
        <w:tabs>
          <w:tab w:val="left" w:pos="214"/>
        </w:tabs>
        <w:spacing w:line="300" w:lineRule="auto"/>
        <w:ind w:left="0" w:firstLine="0"/>
        <w:rPr>
          <w:rFonts w:ascii="Verdana" w:eastAsia="Verdana" w:hAnsi="Verdana" w:cs="Verdana"/>
          <w:color w:val="000000"/>
          <w:sz w:val="20"/>
          <w:szCs w:val="20"/>
        </w:rPr>
      </w:pPr>
      <w:r>
        <w:rPr>
          <w:rFonts w:ascii="Verdana" w:eastAsia="Verdana" w:hAnsi="Verdana" w:cs="Verdana"/>
          <w:b/>
          <w:color w:val="000000"/>
          <w:sz w:val="20"/>
          <w:szCs w:val="20"/>
        </w:rPr>
        <w:t xml:space="preserve">Competenze personali, sociali e di apprendimento: </w:t>
      </w:r>
      <w:r>
        <w:rPr>
          <w:rFonts w:ascii="Verdana" w:eastAsia="Verdana" w:hAnsi="Verdana" w:cs="Verdana"/>
          <w:color w:val="000000"/>
          <w:sz w:val="16"/>
          <w:szCs w:val="16"/>
        </w:rPr>
        <w:t xml:space="preserve">capacità </w:t>
      </w:r>
      <w:r>
        <w:rPr>
          <w:rFonts w:ascii="Verdana" w:eastAsia="Verdana" w:hAnsi="Verdana" w:cs="Verdana"/>
          <w:color w:val="000000"/>
          <w:sz w:val="16"/>
          <w:szCs w:val="16"/>
          <w:highlight w:val="white"/>
        </w:rPr>
        <w:t xml:space="preserve">di riflettere su sé stessi, di gestire efficacemente il tempo e le informazioni, di lavorare con gli altri in maniera costruttiva, di mantenersi resilienti e di gestire il proprio apprendimento e la propria carriera. Comprende la capacità di far fronte all’incertezza e alla complessità, di imparare a imparare, di favorire il proprio benessere fisico ed emotivo, di mantenere la salute fisica e </w:t>
      </w:r>
      <w:r>
        <w:rPr>
          <w:rFonts w:ascii="Verdana" w:eastAsia="Verdana" w:hAnsi="Verdana" w:cs="Verdana"/>
          <w:color w:val="000000"/>
          <w:sz w:val="16"/>
          <w:szCs w:val="16"/>
          <w:highlight w:val="white"/>
        </w:rPr>
        <w:lastRenderedPageBreak/>
        <w:t>mentale, nonché di essere in grado di condurre una vita attenta alla salute e orientata al futuro, di empatizzare e di gestire il conflitto in un contesto favorevole e inclusivo.</w:t>
      </w:r>
    </w:p>
    <w:p w14:paraId="2BB4882F" w14:textId="77777777" w:rsidR="001F509C" w:rsidRDefault="009C25EC">
      <w:pPr>
        <w:numPr>
          <w:ilvl w:val="0"/>
          <w:numId w:val="3"/>
        </w:numPr>
        <w:pBdr>
          <w:top w:val="nil"/>
          <w:left w:val="nil"/>
          <w:bottom w:val="nil"/>
          <w:right w:val="nil"/>
          <w:between w:val="nil"/>
        </w:pBdr>
        <w:tabs>
          <w:tab w:val="left" w:pos="214"/>
        </w:tabs>
        <w:spacing w:line="300" w:lineRule="auto"/>
        <w:ind w:left="0" w:firstLine="0"/>
        <w:rPr>
          <w:rFonts w:ascii="Verdana" w:eastAsia="Verdana" w:hAnsi="Verdana" w:cs="Verdana"/>
          <w:color w:val="000000"/>
          <w:sz w:val="20"/>
          <w:szCs w:val="20"/>
        </w:rPr>
      </w:pPr>
      <w:r>
        <w:rPr>
          <w:rFonts w:ascii="Verdana" w:eastAsia="Verdana" w:hAnsi="Verdana" w:cs="Verdana"/>
          <w:b/>
          <w:color w:val="000000"/>
          <w:sz w:val="20"/>
          <w:szCs w:val="20"/>
        </w:rPr>
        <w:t xml:space="preserve">Competenze civiche: </w:t>
      </w:r>
      <w:r>
        <w:rPr>
          <w:rFonts w:ascii="Verdana" w:eastAsia="Verdana" w:hAnsi="Verdana" w:cs="Verdana"/>
          <w:color w:val="000000"/>
          <w:sz w:val="16"/>
          <w:szCs w:val="16"/>
        </w:rPr>
        <w:t>capacità</w:t>
      </w:r>
      <w:r>
        <w:rPr>
          <w:rFonts w:ascii="Verdana" w:eastAsia="Verdana" w:hAnsi="Verdana" w:cs="Verdana"/>
          <w:b/>
          <w:color w:val="000000"/>
          <w:sz w:val="20"/>
          <w:szCs w:val="20"/>
        </w:rPr>
        <w:t xml:space="preserve"> </w:t>
      </w:r>
      <w:r>
        <w:rPr>
          <w:rFonts w:ascii="Verdana" w:eastAsia="Verdana" w:hAnsi="Verdana" w:cs="Verdana"/>
          <w:color w:val="000000"/>
          <w:sz w:val="16"/>
          <w:szCs w:val="16"/>
          <w:highlight w:val="white"/>
        </w:rPr>
        <w:t>di agire da cittadini responsabili e di partecipare pienamente alla vita civica e sociale, in base alla comprensione delle strutture e dei concetti sociali, economici, giuridici e politici oltre che dell’evoluzione a livello globale e della sostenibilità.</w:t>
      </w:r>
    </w:p>
    <w:p w14:paraId="47D939BB" w14:textId="77777777" w:rsidR="001F509C" w:rsidRDefault="009C25EC">
      <w:pPr>
        <w:numPr>
          <w:ilvl w:val="0"/>
          <w:numId w:val="3"/>
        </w:numPr>
        <w:pBdr>
          <w:top w:val="nil"/>
          <w:left w:val="nil"/>
          <w:bottom w:val="nil"/>
          <w:right w:val="nil"/>
          <w:between w:val="nil"/>
        </w:pBdr>
        <w:tabs>
          <w:tab w:val="left" w:pos="214"/>
        </w:tabs>
        <w:spacing w:line="300" w:lineRule="auto"/>
        <w:ind w:left="0" w:firstLine="0"/>
        <w:rPr>
          <w:rFonts w:ascii="Verdana" w:eastAsia="Verdana" w:hAnsi="Verdana" w:cs="Verdana"/>
          <w:color w:val="000000"/>
          <w:sz w:val="20"/>
          <w:szCs w:val="20"/>
        </w:rPr>
      </w:pPr>
      <w:r>
        <w:rPr>
          <w:rFonts w:ascii="Verdana" w:eastAsia="Verdana" w:hAnsi="Verdana" w:cs="Verdana"/>
          <w:b/>
          <w:color w:val="000000"/>
          <w:sz w:val="20"/>
          <w:szCs w:val="20"/>
        </w:rPr>
        <w:t xml:space="preserve">Competenze </w:t>
      </w:r>
      <w:proofErr w:type="gramStart"/>
      <w:r>
        <w:rPr>
          <w:rFonts w:ascii="Verdana" w:eastAsia="Verdana" w:hAnsi="Verdana" w:cs="Verdana"/>
          <w:b/>
          <w:color w:val="000000"/>
          <w:sz w:val="20"/>
          <w:szCs w:val="20"/>
        </w:rPr>
        <w:t xml:space="preserve">imprenditoriali:  </w:t>
      </w:r>
      <w:r>
        <w:rPr>
          <w:rFonts w:ascii="Verdana" w:eastAsia="Verdana" w:hAnsi="Verdana" w:cs="Verdana"/>
          <w:color w:val="000000"/>
          <w:sz w:val="16"/>
          <w:szCs w:val="16"/>
        </w:rPr>
        <w:t>capacità</w:t>
      </w:r>
      <w:proofErr w:type="gramEnd"/>
      <w:r>
        <w:rPr>
          <w:rFonts w:ascii="Verdana" w:eastAsia="Verdana" w:hAnsi="Verdana" w:cs="Verdana"/>
          <w:b/>
          <w:color w:val="000000"/>
          <w:sz w:val="20"/>
          <w:szCs w:val="20"/>
        </w:rPr>
        <w:t xml:space="preserve"> </w:t>
      </w:r>
      <w:r>
        <w:rPr>
          <w:rFonts w:ascii="Verdana" w:eastAsia="Verdana" w:hAnsi="Verdana" w:cs="Verdana"/>
          <w:color w:val="000000"/>
          <w:sz w:val="16"/>
          <w:szCs w:val="16"/>
        </w:rPr>
        <w:t>di agire sulla base di idee e opportunità e di trasformarle in valori per gli altri. Si fonda sulla creatività, sul pensiero critico e sulla risoluzione di problemi, sull’iniziativa e sulla perseveranza, nonché sulla capacità di lavorare in modalità collaborativa al fine di programmare e gestire progetti che hanno un valore culturale, sociale o finanziario.</w:t>
      </w:r>
    </w:p>
    <w:p w14:paraId="73889FC9" w14:textId="77777777" w:rsidR="001F509C" w:rsidRDefault="009C25EC">
      <w:pPr>
        <w:numPr>
          <w:ilvl w:val="0"/>
          <w:numId w:val="3"/>
        </w:numPr>
        <w:pBdr>
          <w:top w:val="nil"/>
          <w:left w:val="nil"/>
          <w:bottom w:val="nil"/>
          <w:right w:val="nil"/>
          <w:between w:val="nil"/>
        </w:pBdr>
        <w:tabs>
          <w:tab w:val="left" w:pos="214"/>
        </w:tabs>
        <w:spacing w:after="320" w:line="360" w:lineRule="auto"/>
        <w:ind w:left="0" w:firstLine="0"/>
        <w:jc w:val="both"/>
        <w:rPr>
          <w:rFonts w:ascii="Verdana" w:eastAsia="Verdana" w:hAnsi="Verdana" w:cs="Verdana"/>
          <w:i/>
          <w:color w:val="000000"/>
        </w:rPr>
      </w:pPr>
      <w:r>
        <w:rPr>
          <w:rFonts w:ascii="Verdana" w:eastAsia="Verdana" w:hAnsi="Verdana" w:cs="Verdana"/>
          <w:b/>
          <w:color w:val="000000"/>
          <w:sz w:val="20"/>
          <w:szCs w:val="20"/>
        </w:rPr>
        <w:t xml:space="preserve">Consapevolezza ed espressione culturale: </w:t>
      </w:r>
      <w:r>
        <w:rPr>
          <w:rFonts w:ascii="Verdana" w:eastAsia="Verdana" w:hAnsi="Verdana" w:cs="Verdana"/>
          <w:color w:val="000000"/>
          <w:sz w:val="16"/>
          <w:szCs w:val="16"/>
        </w:rPr>
        <w:t xml:space="preserve">comprensione </w:t>
      </w:r>
      <w:r>
        <w:rPr>
          <w:rFonts w:ascii="Verdana" w:eastAsia="Verdana" w:hAnsi="Verdana" w:cs="Verdana"/>
          <w:color w:val="000000"/>
          <w:sz w:val="16"/>
          <w:szCs w:val="16"/>
          <w:shd w:val="clear" w:color="auto" w:fill="FAFAFA"/>
        </w:rPr>
        <w:t>e rispetto di come le idee e i significati vengono espressi creativamente e comunicati in diverse culture e tramite tutta una serie di arti e altre forme culturali. Capire, sviluppare ed esprimere le proprie idee e il senso della propria funzione o del proprio ruolo nella società in una serie di modi e contesti.</w:t>
      </w:r>
    </w:p>
    <w:p w14:paraId="5B66CE97" w14:textId="77777777" w:rsidR="001F509C" w:rsidRDefault="009C25EC">
      <w:pPr>
        <w:pBdr>
          <w:top w:val="nil"/>
          <w:left w:val="nil"/>
          <w:bottom w:val="single" w:sz="12" w:space="1" w:color="366091"/>
          <w:right w:val="nil"/>
          <w:between w:val="nil"/>
        </w:pBdr>
        <w:spacing w:before="600" w:after="80"/>
        <w:ind w:firstLine="0"/>
        <w:rPr>
          <w:rFonts w:ascii="Verdana" w:eastAsia="Verdana" w:hAnsi="Verdana" w:cs="Verdana"/>
          <w:b/>
          <w:color w:val="0070C0"/>
        </w:rPr>
      </w:pPr>
      <w:bookmarkStart w:id="3" w:name="_heading=h.3znysh7" w:colFirst="0" w:colLast="0"/>
      <w:bookmarkEnd w:id="3"/>
      <w:r>
        <w:rPr>
          <w:rFonts w:ascii="Verdana" w:eastAsia="Verdana" w:hAnsi="Verdana" w:cs="Verdana"/>
          <w:b/>
          <w:color w:val="0070C0"/>
        </w:rPr>
        <w:t xml:space="preserve">3. Programmazione di RELIGIONE </w:t>
      </w:r>
      <w:proofErr w:type="gramStart"/>
      <w:r>
        <w:rPr>
          <w:rFonts w:ascii="Verdana" w:eastAsia="Verdana" w:hAnsi="Verdana" w:cs="Verdana"/>
          <w:b/>
          <w:color w:val="0070C0"/>
        </w:rPr>
        <w:t xml:space="preserve">CATTOLICA </w:t>
      </w:r>
      <w:r>
        <w:rPr>
          <w:rFonts w:ascii="Verdana" w:eastAsia="Verdana" w:hAnsi="Verdana" w:cs="Verdana"/>
          <w:b/>
          <w:i/>
          <w:color w:val="4F81BD"/>
        </w:rPr>
        <w:t xml:space="preserve"> (</w:t>
      </w:r>
      <w:proofErr w:type="gramEnd"/>
      <w:r>
        <w:rPr>
          <w:rFonts w:ascii="Verdana" w:eastAsia="Verdana" w:hAnsi="Verdana" w:cs="Verdana"/>
          <w:b/>
          <w:i/>
          <w:color w:val="4F81BD"/>
        </w:rPr>
        <w:t>LICEO – ITC – IPSIA)</w:t>
      </w:r>
    </w:p>
    <w:p w14:paraId="12105857" w14:textId="77777777" w:rsidR="001F509C" w:rsidRDefault="001F509C">
      <w:pPr>
        <w:pBdr>
          <w:top w:val="nil"/>
          <w:left w:val="nil"/>
          <w:bottom w:val="nil"/>
          <w:right w:val="nil"/>
          <w:between w:val="nil"/>
        </w:pBdr>
        <w:tabs>
          <w:tab w:val="left" w:pos="214"/>
        </w:tabs>
        <w:spacing w:line="360" w:lineRule="auto"/>
        <w:ind w:firstLine="0"/>
        <w:jc w:val="both"/>
        <w:rPr>
          <w:rFonts w:ascii="Verdana" w:eastAsia="Verdana" w:hAnsi="Verdana" w:cs="Verdana"/>
          <w:b/>
          <w:color w:val="000000"/>
          <w:sz w:val="20"/>
          <w:szCs w:val="20"/>
        </w:rPr>
      </w:pPr>
    </w:p>
    <w:p w14:paraId="1819C126" w14:textId="77777777" w:rsidR="001F509C" w:rsidRDefault="009C25EC">
      <w:pPr>
        <w:pBdr>
          <w:top w:val="nil"/>
          <w:left w:val="nil"/>
          <w:bottom w:val="nil"/>
          <w:right w:val="nil"/>
          <w:between w:val="nil"/>
        </w:pBdr>
        <w:tabs>
          <w:tab w:val="left" w:pos="214"/>
        </w:tabs>
        <w:spacing w:after="320" w:line="360" w:lineRule="auto"/>
        <w:ind w:firstLine="0"/>
        <w:jc w:val="both"/>
        <w:rPr>
          <w:rFonts w:ascii="Verdana" w:eastAsia="Verdana" w:hAnsi="Verdana" w:cs="Verdana"/>
          <w:b/>
          <w:color w:val="000000"/>
          <w:sz w:val="20"/>
          <w:szCs w:val="20"/>
        </w:rPr>
      </w:pPr>
      <w:r>
        <w:rPr>
          <w:rFonts w:ascii="Verdana" w:eastAsia="Verdana" w:hAnsi="Verdana" w:cs="Verdana"/>
          <w:color w:val="000000"/>
          <w:sz w:val="20"/>
          <w:szCs w:val="20"/>
        </w:rPr>
        <w:t xml:space="preserve">Da </w:t>
      </w:r>
      <w:r>
        <w:rPr>
          <w:rFonts w:ascii="Verdana" w:eastAsia="Verdana" w:hAnsi="Verdana" w:cs="Verdana"/>
          <w:i/>
          <w:color w:val="000000"/>
          <w:sz w:val="20"/>
          <w:szCs w:val="20"/>
        </w:rPr>
        <w:t>Intesa per l'insegnamento della religione cattolica nelle scuole pubbliche 28 giugno 2012</w:t>
      </w:r>
    </w:p>
    <w:p w14:paraId="2F13837B" w14:textId="77777777" w:rsidR="001F509C" w:rsidRDefault="009C25EC">
      <w:pPr>
        <w:ind w:left="360" w:firstLine="0"/>
        <w:rPr>
          <w:rFonts w:ascii="Verdana" w:eastAsia="Verdana" w:hAnsi="Verdana" w:cs="Verdana"/>
          <w:b/>
          <w:sz w:val="20"/>
          <w:szCs w:val="20"/>
        </w:rPr>
      </w:pPr>
      <w:r>
        <w:rPr>
          <w:rFonts w:ascii="Verdana" w:eastAsia="Verdana" w:hAnsi="Verdana" w:cs="Verdana"/>
          <w:b/>
          <w:sz w:val="20"/>
          <w:szCs w:val="20"/>
        </w:rPr>
        <w:t>COMPETENZE BIENNIO – RELIGIONE CATTOLICA</w:t>
      </w:r>
    </w:p>
    <w:p w14:paraId="1AA7D3C3" w14:textId="77777777" w:rsidR="001F509C" w:rsidRDefault="001F509C">
      <w:pPr>
        <w:ind w:left="360" w:firstLine="0"/>
        <w:rPr>
          <w:rFonts w:ascii="Verdana" w:eastAsia="Verdana" w:hAnsi="Verdana" w:cs="Verdana"/>
          <w:sz w:val="20"/>
          <w:szCs w:val="20"/>
        </w:rPr>
      </w:pPr>
    </w:p>
    <w:p w14:paraId="33739DA8" w14:textId="77777777" w:rsidR="001F509C" w:rsidRDefault="009C25EC">
      <w:pPr>
        <w:ind w:left="360" w:firstLine="0"/>
        <w:rPr>
          <w:rFonts w:ascii="Verdana" w:eastAsia="Verdana" w:hAnsi="Verdana" w:cs="Verdana"/>
          <w:sz w:val="20"/>
          <w:szCs w:val="20"/>
        </w:rPr>
      </w:pPr>
      <w:r>
        <w:rPr>
          <w:rFonts w:ascii="Verdana" w:eastAsia="Verdana" w:hAnsi="Verdana" w:cs="Verdana"/>
          <w:sz w:val="20"/>
          <w:szCs w:val="20"/>
        </w:rPr>
        <w:t>- Costruire un'identità libera e responsabile, ponendosi domande di senso nel confronto con i contenuti del messaggio evangelico secondo la tradizione della Chiesa;</w:t>
      </w:r>
    </w:p>
    <w:p w14:paraId="75740A3F" w14:textId="77777777" w:rsidR="001F509C" w:rsidRDefault="009C25EC">
      <w:pPr>
        <w:ind w:left="360" w:firstLine="0"/>
        <w:rPr>
          <w:rFonts w:ascii="Verdana" w:eastAsia="Verdana" w:hAnsi="Verdana" w:cs="Verdana"/>
          <w:sz w:val="20"/>
          <w:szCs w:val="20"/>
        </w:rPr>
      </w:pPr>
      <w:r>
        <w:rPr>
          <w:rFonts w:ascii="Verdana" w:eastAsia="Verdana" w:hAnsi="Verdana" w:cs="Verdana"/>
          <w:sz w:val="20"/>
          <w:szCs w:val="20"/>
        </w:rPr>
        <w:t>- Valutare il contributo sempre attuale della tradizione cristiana allo sviluppo della civiltà umana, anche in dialogo con altre tradizioni culturali e religiose;</w:t>
      </w:r>
    </w:p>
    <w:p w14:paraId="7FBA1961" w14:textId="77777777" w:rsidR="001F509C" w:rsidRDefault="009C25EC">
      <w:pPr>
        <w:ind w:left="360" w:firstLine="0"/>
        <w:rPr>
          <w:rFonts w:ascii="Verdana" w:eastAsia="Verdana" w:hAnsi="Verdana" w:cs="Verdana"/>
          <w:sz w:val="20"/>
          <w:szCs w:val="20"/>
        </w:rPr>
      </w:pPr>
      <w:r>
        <w:rPr>
          <w:rFonts w:ascii="Verdana" w:eastAsia="Verdana" w:hAnsi="Verdana" w:cs="Verdana"/>
          <w:sz w:val="20"/>
          <w:szCs w:val="20"/>
        </w:rPr>
        <w:t>- Valutare la dimensione religiosa della vita umana a partire dalla conoscenza della Bibbia e della persona di Gesù Cristo, riconoscendo il senso e il significato del linguaggio religioso cristiano.</w:t>
      </w:r>
    </w:p>
    <w:p w14:paraId="216CA03E" w14:textId="77777777" w:rsidR="001F509C" w:rsidRDefault="001F509C">
      <w:pPr>
        <w:ind w:left="360" w:firstLine="0"/>
        <w:rPr>
          <w:rFonts w:ascii="Verdana" w:eastAsia="Verdana" w:hAnsi="Verdana" w:cs="Verdana"/>
          <w:sz w:val="20"/>
          <w:szCs w:val="20"/>
        </w:rPr>
      </w:pPr>
    </w:p>
    <w:p w14:paraId="5F4C23B1" w14:textId="77777777" w:rsidR="001F509C" w:rsidRDefault="009C25EC">
      <w:pPr>
        <w:ind w:left="360" w:firstLine="0"/>
        <w:rPr>
          <w:rFonts w:ascii="Verdana" w:eastAsia="Verdana" w:hAnsi="Verdana" w:cs="Verdana"/>
          <w:b/>
          <w:sz w:val="20"/>
          <w:szCs w:val="20"/>
        </w:rPr>
      </w:pPr>
      <w:r>
        <w:rPr>
          <w:rFonts w:ascii="Verdana" w:eastAsia="Verdana" w:hAnsi="Verdana" w:cs="Verdana"/>
          <w:b/>
          <w:sz w:val="20"/>
          <w:szCs w:val="20"/>
        </w:rPr>
        <w:t>COMPETENZE TRIENNIO – RELIGIONE CATTOLICA</w:t>
      </w:r>
    </w:p>
    <w:p w14:paraId="07022DD9" w14:textId="77777777" w:rsidR="001F509C" w:rsidRDefault="001F509C">
      <w:pPr>
        <w:ind w:left="360" w:firstLine="0"/>
        <w:rPr>
          <w:rFonts w:ascii="Verdana" w:eastAsia="Verdana" w:hAnsi="Verdana" w:cs="Verdana"/>
          <w:sz w:val="20"/>
          <w:szCs w:val="20"/>
        </w:rPr>
      </w:pPr>
    </w:p>
    <w:p w14:paraId="79A58A90" w14:textId="77777777" w:rsidR="001F509C" w:rsidRDefault="009C25EC">
      <w:pPr>
        <w:ind w:left="284" w:firstLine="0"/>
        <w:rPr>
          <w:rFonts w:ascii="Verdana" w:eastAsia="Verdana" w:hAnsi="Verdana" w:cs="Verdana"/>
          <w:sz w:val="20"/>
          <w:szCs w:val="20"/>
        </w:rPr>
      </w:pPr>
      <w:r>
        <w:rPr>
          <w:rFonts w:ascii="Verdana" w:eastAsia="Verdana" w:hAnsi="Verdana" w:cs="Verdana"/>
          <w:sz w:val="20"/>
          <w:szCs w:val="20"/>
        </w:rPr>
        <w:t>- Costruire un’identità libera e responsabile, valutando la dimensione religiosa della vita umana, mettendola in rapporto con altre tradizioni culturali e religiose.</w:t>
      </w:r>
    </w:p>
    <w:p w14:paraId="5EC1A102" w14:textId="77777777" w:rsidR="001F509C" w:rsidRDefault="009C25EC">
      <w:pPr>
        <w:ind w:left="284" w:firstLine="0"/>
        <w:rPr>
          <w:rFonts w:ascii="Verdana" w:eastAsia="Verdana" w:hAnsi="Verdana" w:cs="Verdana"/>
          <w:sz w:val="20"/>
          <w:szCs w:val="20"/>
        </w:rPr>
      </w:pPr>
      <w:r>
        <w:rPr>
          <w:rFonts w:ascii="Verdana" w:eastAsia="Verdana" w:hAnsi="Verdana" w:cs="Verdana"/>
          <w:sz w:val="20"/>
          <w:szCs w:val="20"/>
        </w:rPr>
        <w:t>- Cogliere la presenza e l’incidenza del Cristianesimo nelle trasformazioni storiche e culturali.</w:t>
      </w:r>
    </w:p>
    <w:p w14:paraId="454ABCBE" w14:textId="77777777" w:rsidR="001F509C" w:rsidRDefault="009C25EC">
      <w:pPr>
        <w:ind w:left="284" w:firstLine="0"/>
        <w:rPr>
          <w:rFonts w:ascii="Verdana" w:eastAsia="Verdana" w:hAnsi="Verdana" w:cs="Verdana"/>
          <w:sz w:val="20"/>
          <w:szCs w:val="20"/>
        </w:rPr>
      </w:pPr>
      <w:r>
        <w:rPr>
          <w:rFonts w:ascii="Verdana" w:eastAsia="Verdana" w:hAnsi="Verdana" w:cs="Verdana"/>
          <w:sz w:val="20"/>
          <w:szCs w:val="20"/>
        </w:rPr>
        <w:t>- Valutare l’importanza del dialogo con tradizioni culturali e religiose diverse dalla propria.</w:t>
      </w:r>
    </w:p>
    <w:p w14:paraId="5F3797E4" w14:textId="77777777" w:rsidR="001F509C" w:rsidRDefault="009C25EC">
      <w:pPr>
        <w:ind w:left="284" w:firstLine="0"/>
        <w:rPr>
          <w:rFonts w:ascii="Verdana" w:eastAsia="Verdana" w:hAnsi="Verdana" w:cs="Verdana"/>
          <w:sz w:val="20"/>
          <w:szCs w:val="20"/>
        </w:rPr>
      </w:pPr>
      <w:r>
        <w:rPr>
          <w:rFonts w:ascii="Verdana" w:eastAsia="Verdana" w:hAnsi="Verdana" w:cs="Verdana"/>
          <w:sz w:val="20"/>
          <w:szCs w:val="20"/>
        </w:rPr>
        <w:t xml:space="preserve">- Sviluppare un maturo senso critico, che tenga conto della multiculturalità e della </w:t>
      </w:r>
      <w:proofErr w:type="gramStart"/>
      <w:r>
        <w:rPr>
          <w:rFonts w:ascii="Verdana" w:eastAsia="Verdana" w:hAnsi="Verdana" w:cs="Verdana"/>
          <w:sz w:val="20"/>
          <w:szCs w:val="20"/>
        </w:rPr>
        <w:t>multi religiosità</w:t>
      </w:r>
      <w:proofErr w:type="gramEnd"/>
      <w:r>
        <w:rPr>
          <w:rFonts w:ascii="Verdana" w:eastAsia="Verdana" w:hAnsi="Verdana" w:cs="Verdana"/>
          <w:sz w:val="20"/>
          <w:szCs w:val="20"/>
        </w:rPr>
        <w:t xml:space="preserve"> del contesto.</w:t>
      </w:r>
    </w:p>
    <w:p w14:paraId="72CB01FB" w14:textId="77777777" w:rsidR="001F509C" w:rsidRDefault="009C25EC">
      <w:pPr>
        <w:ind w:left="284" w:firstLine="0"/>
        <w:rPr>
          <w:rFonts w:ascii="Verdana" w:eastAsia="Verdana" w:hAnsi="Verdana" w:cs="Verdana"/>
          <w:sz w:val="20"/>
          <w:szCs w:val="20"/>
        </w:rPr>
      </w:pPr>
      <w:r>
        <w:rPr>
          <w:rFonts w:ascii="Verdana" w:eastAsia="Verdana" w:hAnsi="Verdana" w:cs="Verdana"/>
          <w:sz w:val="20"/>
          <w:szCs w:val="20"/>
        </w:rPr>
        <w:t>- Valutare la dimensione religiosa della vita umana a partire dalla conoscenza della Bibbia.</w:t>
      </w:r>
    </w:p>
    <w:p w14:paraId="7117F98F" w14:textId="77777777" w:rsidR="001F509C" w:rsidRDefault="009C25EC">
      <w:pPr>
        <w:ind w:left="284" w:firstLine="0"/>
        <w:rPr>
          <w:rFonts w:ascii="Verdana" w:eastAsia="Verdana" w:hAnsi="Verdana" w:cs="Verdana"/>
          <w:sz w:val="20"/>
          <w:szCs w:val="20"/>
        </w:rPr>
      </w:pPr>
      <w:r>
        <w:rPr>
          <w:rFonts w:ascii="Verdana" w:eastAsia="Verdana" w:hAnsi="Verdana" w:cs="Verdana"/>
          <w:sz w:val="20"/>
          <w:szCs w:val="20"/>
        </w:rPr>
        <w:t>- Sviluppare un maturo senso critico e personale progetto di vita.</w:t>
      </w:r>
    </w:p>
    <w:p w14:paraId="3FCDDB0F" w14:textId="77777777" w:rsidR="001F509C" w:rsidRDefault="009C25EC">
      <w:pPr>
        <w:ind w:left="284" w:firstLine="0"/>
        <w:rPr>
          <w:rFonts w:ascii="Verdana" w:eastAsia="Verdana" w:hAnsi="Verdana" w:cs="Verdana"/>
          <w:sz w:val="20"/>
          <w:szCs w:val="20"/>
        </w:rPr>
      </w:pPr>
      <w:r>
        <w:rPr>
          <w:rFonts w:ascii="Verdana" w:eastAsia="Verdana" w:hAnsi="Verdana" w:cs="Verdana"/>
          <w:sz w:val="20"/>
          <w:szCs w:val="20"/>
        </w:rPr>
        <w:t>- Utilizzare consapevolmente le fonti autentiche del Cristianesimo.</w:t>
      </w:r>
    </w:p>
    <w:p w14:paraId="5759AEE1" w14:textId="77777777" w:rsidR="001F509C" w:rsidRDefault="009C25EC">
      <w:pPr>
        <w:ind w:left="284" w:firstLine="0"/>
        <w:rPr>
          <w:rFonts w:ascii="Verdana" w:eastAsia="Verdana" w:hAnsi="Verdana" w:cs="Verdana"/>
          <w:sz w:val="20"/>
          <w:szCs w:val="20"/>
        </w:rPr>
      </w:pPr>
      <w:r>
        <w:rPr>
          <w:rFonts w:ascii="Verdana" w:eastAsia="Verdana" w:hAnsi="Verdana" w:cs="Verdana"/>
          <w:sz w:val="20"/>
          <w:szCs w:val="20"/>
        </w:rPr>
        <w:t>- Valutare la dimensione religiosa della vita umana a partire dalla persona di Cristo.</w:t>
      </w:r>
    </w:p>
    <w:p w14:paraId="2696E52D" w14:textId="77777777" w:rsidR="001F509C" w:rsidRDefault="009C25EC">
      <w:pPr>
        <w:ind w:left="284" w:firstLine="0"/>
        <w:rPr>
          <w:rFonts w:ascii="Verdana" w:eastAsia="Verdana" w:hAnsi="Verdana" w:cs="Verdana"/>
          <w:sz w:val="20"/>
          <w:szCs w:val="20"/>
        </w:rPr>
      </w:pPr>
      <w:r>
        <w:rPr>
          <w:rFonts w:ascii="Verdana" w:eastAsia="Verdana" w:hAnsi="Verdana" w:cs="Verdana"/>
          <w:sz w:val="20"/>
          <w:szCs w:val="20"/>
        </w:rPr>
        <w:t>- Riflettere sulla propria identità nel confronto con il messaggio cristiano.</w:t>
      </w:r>
    </w:p>
    <w:p w14:paraId="05E2B75C" w14:textId="77777777" w:rsidR="001F509C" w:rsidRDefault="009C25EC">
      <w:pPr>
        <w:pBdr>
          <w:top w:val="nil"/>
          <w:left w:val="nil"/>
          <w:bottom w:val="single" w:sz="12" w:space="1" w:color="366091"/>
          <w:right w:val="nil"/>
          <w:between w:val="nil"/>
        </w:pBdr>
        <w:spacing w:before="600" w:after="80"/>
        <w:ind w:firstLine="0"/>
        <w:rPr>
          <w:rFonts w:ascii="Verdana" w:eastAsia="Verdana" w:hAnsi="Verdana" w:cs="Verdana"/>
          <w:b/>
          <w:color w:val="0070C0"/>
        </w:rPr>
      </w:pPr>
      <w:bookmarkStart w:id="4" w:name="_heading=h.2et92p0" w:colFirst="0" w:colLast="0"/>
      <w:bookmarkEnd w:id="4"/>
      <w:r>
        <w:rPr>
          <w:rFonts w:ascii="Verdana" w:eastAsia="Verdana" w:hAnsi="Verdana" w:cs="Verdana"/>
          <w:b/>
          <w:color w:val="0070C0"/>
        </w:rPr>
        <w:t>Saperi minimi – CONOSCENZE</w:t>
      </w:r>
    </w:p>
    <w:p w14:paraId="65A0E6E3" w14:textId="77777777" w:rsidR="001F509C" w:rsidRDefault="009C25EC">
      <w:pPr>
        <w:ind w:firstLine="0"/>
        <w:rPr>
          <w:rFonts w:ascii="Verdana" w:eastAsia="Verdana" w:hAnsi="Verdana" w:cs="Verdana"/>
          <w:i/>
        </w:rPr>
      </w:pPr>
      <w:r>
        <w:rPr>
          <w:rFonts w:ascii="Verdana" w:eastAsia="Verdana" w:hAnsi="Verdana" w:cs="Verdana"/>
          <w:i/>
        </w:rPr>
        <w:t>Il Dipartimento stabilisce i seguenti contenuti minimi obbligatori per le singole classi (anche per il recupero):</w:t>
      </w:r>
    </w:p>
    <w:p w14:paraId="68C68195" w14:textId="77777777" w:rsidR="001F509C" w:rsidRDefault="001F509C">
      <w:pPr>
        <w:ind w:firstLine="0"/>
        <w:rPr>
          <w:rFonts w:ascii="Verdana" w:eastAsia="Verdana" w:hAnsi="Verdana" w:cs="Verdana"/>
          <w:b/>
          <w:color w:val="000000"/>
        </w:rPr>
      </w:pPr>
    </w:p>
    <w:p w14:paraId="22661948" w14:textId="77777777" w:rsidR="001F509C" w:rsidRDefault="009C25EC">
      <w:pPr>
        <w:ind w:firstLine="0"/>
        <w:rPr>
          <w:rFonts w:ascii="Verdana" w:eastAsia="Verdana" w:hAnsi="Verdana" w:cs="Verdana"/>
          <w:b/>
          <w:color w:val="000000"/>
        </w:rPr>
      </w:pPr>
      <w:r>
        <w:rPr>
          <w:rFonts w:ascii="Verdana" w:eastAsia="Verdana" w:hAnsi="Verdana" w:cs="Verdana"/>
          <w:b/>
          <w:color w:val="000000"/>
        </w:rPr>
        <w:t>CLASSE PRIMA</w:t>
      </w:r>
    </w:p>
    <w:p w14:paraId="41E4A511" w14:textId="77777777" w:rsidR="001F509C" w:rsidRDefault="001F509C">
      <w:pPr>
        <w:ind w:firstLine="0"/>
        <w:rPr>
          <w:rFonts w:ascii="Verdana" w:eastAsia="Verdana" w:hAnsi="Verdana" w:cs="Verdana"/>
          <w:b/>
          <w:color w:val="000000"/>
        </w:rPr>
      </w:pPr>
    </w:p>
    <w:tbl>
      <w:tblPr>
        <w:tblStyle w:val="a0"/>
        <w:tblW w:w="1001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013"/>
      </w:tblGrid>
      <w:tr w:rsidR="001F509C" w14:paraId="5B15092C" w14:textId="77777777">
        <w:trPr>
          <w:trHeight w:val="340"/>
          <w:jc w:val="center"/>
        </w:trPr>
        <w:tc>
          <w:tcPr>
            <w:tcW w:w="10013" w:type="dxa"/>
          </w:tcPr>
          <w:p w14:paraId="7B9D42B5" w14:textId="77777777" w:rsidR="001F509C" w:rsidRDefault="009C25EC">
            <w:pPr>
              <w:ind w:firstLine="171"/>
              <w:rPr>
                <w:rFonts w:ascii="Verdana" w:eastAsia="Verdana" w:hAnsi="Verdana" w:cs="Verdana"/>
                <w:sz w:val="20"/>
                <w:szCs w:val="20"/>
              </w:rPr>
            </w:pPr>
            <w:r>
              <w:rPr>
                <w:rFonts w:ascii="Verdana" w:eastAsia="Verdana" w:hAnsi="Verdana" w:cs="Verdana"/>
                <w:sz w:val="20"/>
                <w:szCs w:val="20"/>
              </w:rPr>
              <w:t>Interiorizzare la ricerca a cui ogni uomo è chiamato sul perché della propria esistenza per la ricerca della felicità e la risposta religiosa e in particolare della religione Cristiana.</w:t>
            </w:r>
          </w:p>
        </w:tc>
      </w:tr>
      <w:tr w:rsidR="001F509C" w14:paraId="16C1079A" w14:textId="77777777">
        <w:trPr>
          <w:trHeight w:val="340"/>
          <w:jc w:val="center"/>
        </w:trPr>
        <w:tc>
          <w:tcPr>
            <w:tcW w:w="10013" w:type="dxa"/>
          </w:tcPr>
          <w:p w14:paraId="510DBAB8" w14:textId="77777777" w:rsidR="001F509C" w:rsidRDefault="009C25EC">
            <w:pPr>
              <w:ind w:firstLine="170"/>
              <w:rPr>
                <w:rFonts w:ascii="Verdana" w:eastAsia="Verdana" w:hAnsi="Verdana" w:cs="Verdana"/>
                <w:sz w:val="20"/>
                <w:szCs w:val="20"/>
              </w:rPr>
            </w:pPr>
            <w:r>
              <w:rPr>
                <w:rFonts w:ascii="Verdana" w:eastAsia="Verdana" w:hAnsi="Verdana" w:cs="Verdana"/>
                <w:sz w:val="20"/>
                <w:szCs w:val="20"/>
              </w:rPr>
              <w:lastRenderedPageBreak/>
              <w:t xml:space="preserve"> Interiorizzare i valori fondanti della convivenza civile secondo la </w:t>
            </w:r>
            <w:proofErr w:type="gramStart"/>
            <w:r>
              <w:rPr>
                <w:rFonts w:ascii="Verdana" w:eastAsia="Verdana" w:hAnsi="Verdana" w:cs="Verdana"/>
                <w:sz w:val="20"/>
                <w:szCs w:val="20"/>
              </w:rPr>
              <w:t>Costituzione  Italiana</w:t>
            </w:r>
            <w:proofErr w:type="gramEnd"/>
            <w:r>
              <w:rPr>
                <w:rFonts w:ascii="Verdana" w:eastAsia="Verdana" w:hAnsi="Verdana" w:cs="Verdana"/>
                <w:sz w:val="20"/>
                <w:szCs w:val="20"/>
              </w:rPr>
              <w:t>.</w:t>
            </w:r>
          </w:p>
        </w:tc>
      </w:tr>
      <w:tr w:rsidR="001F509C" w14:paraId="61AFF043" w14:textId="77777777">
        <w:trPr>
          <w:trHeight w:val="340"/>
          <w:jc w:val="center"/>
        </w:trPr>
        <w:tc>
          <w:tcPr>
            <w:tcW w:w="10013" w:type="dxa"/>
          </w:tcPr>
          <w:p w14:paraId="064D61DC" w14:textId="77777777" w:rsidR="001F509C" w:rsidRDefault="009C25EC">
            <w:pPr>
              <w:pBdr>
                <w:top w:val="nil"/>
                <w:left w:val="nil"/>
                <w:bottom w:val="nil"/>
                <w:right w:val="nil"/>
                <w:between w:val="nil"/>
              </w:pBdr>
              <w:ind w:firstLine="171"/>
              <w:rPr>
                <w:rFonts w:ascii="Verdana" w:eastAsia="Verdana" w:hAnsi="Verdana" w:cs="Verdana"/>
                <w:color w:val="000000"/>
                <w:sz w:val="20"/>
                <w:szCs w:val="20"/>
              </w:rPr>
            </w:pPr>
            <w:r>
              <w:rPr>
                <w:rFonts w:ascii="Verdana" w:eastAsia="Verdana" w:hAnsi="Verdana" w:cs="Verdana"/>
                <w:color w:val="000000"/>
                <w:sz w:val="20"/>
                <w:szCs w:val="20"/>
              </w:rPr>
              <w:t>Costruire un’identità libera e responsabile, ponendosi domande di senso nel confronto con i contenuti del Messaggio evangelico secondo la tradizione della Chiesa.</w:t>
            </w:r>
          </w:p>
        </w:tc>
      </w:tr>
      <w:tr w:rsidR="001F509C" w14:paraId="0480C17C" w14:textId="77777777">
        <w:trPr>
          <w:trHeight w:val="340"/>
          <w:jc w:val="center"/>
        </w:trPr>
        <w:tc>
          <w:tcPr>
            <w:tcW w:w="10013" w:type="dxa"/>
          </w:tcPr>
          <w:p w14:paraId="35A13526" w14:textId="77777777" w:rsidR="001F509C" w:rsidRDefault="009C25EC">
            <w:pPr>
              <w:pBdr>
                <w:top w:val="nil"/>
                <w:left w:val="nil"/>
                <w:bottom w:val="nil"/>
                <w:right w:val="nil"/>
                <w:between w:val="nil"/>
              </w:pBdr>
              <w:ind w:firstLine="171"/>
              <w:rPr>
                <w:rFonts w:ascii="Verdana" w:eastAsia="Verdana" w:hAnsi="Verdana" w:cs="Verdana"/>
                <w:color w:val="000000"/>
                <w:sz w:val="20"/>
                <w:szCs w:val="20"/>
              </w:rPr>
            </w:pPr>
            <w:r>
              <w:rPr>
                <w:rFonts w:ascii="Verdana" w:eastAsia="Verdana" w:hAnsi="Verdana" w:cs="Verdana"/>
                <w:color w:val="000000"/>
                <w:sz w:val="20"/>
                <w:szCs w:val="20"/>
              </w:rPr>
              <w:t>Valutare la dimensione religiosa della vita umana a partire dalla conoscenza della Bibbia e della persona di Gesù Cristo, riconoscendo il senso e il significato del linguaggio religioso cristiano.</w:t>
            </w:r>
          </w:p>
        </w:tc>
      </w:tr>
      <w:tr w:rsidR="001F509C" w14:paraId="2F2A69B8" w14:textId="77777777">
        <w:trPr>
          <w:trHeight w:val="340"/>
          <w:jc w:val="center"/>
        </w:trPr>
        <w:tc>
          <w:tcPr>
            <w:tcW w:w="10013" w:type="dxa"/>
          </w:tcPr>
          <w:p w14:paraId="5A8B5AE2" w14:textId="77777777" w:rsidR="001F509C" w:rsidRDefault="009C25EC">
            <w:pPr>
              <w:pBdr>
                <w:top w:val="nil"/>
                <w:left w:val="nil"/>
                <w:bottom w:val="nil"/>
                <w:right w:val="nil"/>
                <w:between w:val="nil"/>
              </w:pBdr>
              <w:ind w:firstLine="171"/>
              <w:rPr>
                <w:rFonts w:ascii="Verdana" w:eastAsia="Verdana" w:hAnsi="Verdana" w:cs="Verdana"/>
                <w:color w:val="000000"/>
                <w:sz w:val="20"/>
                <w:szCs w:val="20"/>
              </w:rPr>
            </w:pPr>
            <w:r>
              <w:rPr>
                <w:rFonts w:ascii="Verdana" w:eastAsia="Verdana" w:hAnsi="Verdana" w:cs="Verdana"/>
                <w:color w:val="000000"/>
                <w:sz w:val="20"/>
                <w:szCs w:val="20"/>
              </w:rPr>
              <w:t>Valutare il contributo sempre attuale della tradizione cristiana allo sviluppo della civiltà umana, anche in dialogo con altre tradizioni culturali e religiose.</w:t>
            </w:r>
          </w:p>
        </w:tc>
      </w:tr>
      <w:tr w:rsidR="001F509C" w14:paraId="23546A6D" w14:textId="77777777">
        <w:trPr>
          <w:trHeight w:val="340"/>
          <w:jc w:val="center"/>
        </w:trPr>
        <w:tc>
          <w:tcPr>
            <w:tcW w:w="10013" w:type="dxa"/>
            <w:tcBorders>
              <w:top w:val="single" w:sz="4" w:space="0" w:color="000000"/>
              <w:left w:val="single" w:sz="4" w:space="0" w:color="000000"/>
              <w:bottom w:val="single" w:sz="4" w:space="0" w:color="000000"/>
              <w:right w:val="single" w:sz="4" w:space="0" w:color="000000"/>
            </w:tcBorders>
          </w:tcPr>
          <w:p w14:paraId="0926749D" w14:textId="77777777" w:rsidR="001F509C" w:rsidRDefault="009C25EC">
            <w:pPr>
              <w:pBdr>
                <w:top w:val="nil"/>
                <w:left w:val="nil"/>
                <w:bottom w:val="nil"/>
                <w:right w:val="nil"/>
                <w:between w:val="nil"/>
              </w:pBdr>
              <w:ind w:firstLine="171"/>
              <w:rPr>
                <w:rFonts w:ascii="Verdana" w:eastAsia="Verdana" w:hAnsi="Verdana" w:cs="Verdana"/>
                <w:color w:val="000000"/>
                <w:sz w:val="20"/>
                <w:szCs w:val="20"/>
              </w:rPr>
            </w:pPr>
            <w:r>
              <w:rPr>
                <w:rFonts w:ascii="Verdana" w:eastAsia="Verdana" w:hAnsi="Verdana" w:cs="Verdana"/>
                <w:color w:val="000000"/>
                <w:sz w:val="20"/>
                <w:szCs w:val="20"/>
              </w:rPr>
              <w:t xml:space="preserve">Consapevolezza dell’importanza dell’ecologia integrale per uno sviluppo sociale, spirituale, </w:t>
            </w:r>
            <w:proofErr w:type="gramStart"/>
            <w:r>
              <w:rPr>
                <w:rFonts w:ascii="Verdana" w:eastAsia="Verdana" w:hAnsi="Verdana" w:cs="Verdana"/>
                <w:color w:val="000000"/>
                <w:sz w:val="20"/>
                <w:szCs w:val="20"/>
              </w:rPr>
              <w:t>culturale  della</w:t>
            </w:r>
            <w:proofErr w:type="gramEnd"/>
            <w:r>
              <w:rPr>
                <w:rFonts w:ascii="Verdana" w:eastAsia="Verdana" w:hAnsi="Verdana" w:cs="Verdana"/>
                <w:color w:val="000000"/>
                <w:sz w:val="20"/>
                <w:szCs w:val="20"/>
              </w:rPr>
              <w:t xml:space="preserve"> persona.</w:t>
            </w:r>
          </w:p>
        </w:tc>
      </w:tr>
      <w:tr w:rsidR="001F509C" w14:paraId="6D523D58" w14:textId="77777777">
        <w:trPr>
          <w:trHeight w:val="340"/>
          <w:jc w:val="center"/>
        </w:trPr>
        <w:tc>
          <w:tcPr>
            <w:tcW w:w="10013" w:type="dxa"/>
            <w:tcBorders>
              <w:top w:val="single" w:sz="4" w:space="0" w:color="000000"/>
              <w:left w:val="single" w:sz="4" w:space="0" w:color="000000"/>
              <w:bottom w:val="single" w:sz="4" w:space="0" w:color="000000"/>
              <w:right w:val="single" w:sz="4" w:space="0" w:color="000000"/>
            </w:tcBorders>
          </w:tcPr>
          <w:p w14:paraId="7883A4B2" w14:textId="77777777" w:rsidR="001F509C" w:rsidRDefault="009C25EC">
            <w:pPr>
              <w:pBdr>
                <w:top w:val="nil"/>
                <w:left w:val="nil"/>
                <w:bottom w:val="nil"/>
                <w:right w:val="nil"/>
                <w:between w:val="nil"/>
              </w:pBdr>
              <w:ind w:firstLine="171"/>
              <w:rPr>
                <w:rFonts w:ascii="Verdana" w:eastAsia="Verdana" w:hAnsi="Verdana" w:cs="Verdana"/>
                <w:color w:val="000000"/>
                <w:sz w:val="20"/>
                <w:szCs w:val="20"/>
              </w:rPr>
            </w:pPr>
            <w:r>
              <w:rPr>
                <w:rFonts w:ascii="Verdana" w:eastAsia="Verdana" w:hAnsi="Verdana" w:cs="Verdana"/>
                <w:color w:val="000000"/>
                <w:sz w:val="20"/>
                <w:szCs w:val="20"/>
              </w:rPr>
              <w:t xml:space="preserve">Il dovere come condizione etica </w:t>
            </w:r>
            <w:proofErr w:type="gramStart"/>
            <w:r>
              <w:rPr>
                <w:rFonts w:ascii="Verdana" w:eastAsia="Verdana" w:hAnsi="Verdana" w:cs="Verdana"/>
                <w:color w:val="000000"/>
                <w:sz w:val="20"/>
                <w:szCs w:val="20"/>
              </w:rPr>
              <w:t>per  vivere</w:t>
            </w:r>
            <w:proofErr w:type="gramEnd"/>
            <w:r>
              <w:rPr>
                <w:rFonts w:ascii="Verdana" w:eastAsia="Verdana" w:hAnsi="Verdana" w:cs="Verdana"/>
                <w:color w:val="000000"/>
                <w:sz w:val="20"/>
                <w:szCs w:val="20"/>
              </w:rPr>
              <w:t xml:space="preserve"> nelle relazioni significative con gli altri comportamenti improntati alla solidarietà ed alla responsabilità secondo gli insegnamenti  evangelici.</w:t>
            </w:r>
          </w:p>
        </w:tc>
      </w:tr>
    </w:tbl>
    <w:p w14:paraId="07083C67" w14:textId="77777777" w:rsidR="001F509C" w:rsidRDefault="001F509C">
      <w:pPr>
        <w:ind w:firstLine="0"/>
        <w:rPr>
          <w:rFonts w:ascii="Verdana" w:eastAsia="Verdana" w:hAnsi="Verdana" w:cs="Verdana"/>
          <w:sz w:val="20"/>
          <w:szCs w:val="20"/>
        </w:rPr>
      </w:pPr>
    </w:p>
    <w:p w14:paraId="6201F064" w14:textId="77777777" w:rsidR="001F509C" w:rsidRDefault="009C25EC">
      <w:pPr>
        <w:ind w:firstLine="0"/>
        <w:rPr>
          <w:rFonts w:ascii="Verdana" w:eastAsia="Verdana" w:hAnsi="Verdana" w:cs="Verdana"/>
          <w:b/>
          <w:color w:val="000000"/>
        </w:rPr>
      </w:pPr>
      <w:r>
        <w:rPr>
          <w:rFonts w:ascii="Verdana" w:eastAsia="Verdana" w:hAnsi="Verdana" w:cs="Verdana"/>
          <w:b/>
          <w:color w:val="000000"/>
        </w:rPr>
        <w:t>CLASSE SECONDA</w:t>
      </w:r>
    </w:p>
    <w:p w14:paraId="7F701646" w14:textId="77777777" w:rsidR="001F509C" w:rsidRDefault="001F509C">
      <w:pPr>
        <w:ind w:firstLine="0"/>
        <w:rPr>
          <w:rFonts w:ascii="Verdana" w:eastAsia="Verdana" w:hAnsi="Verdana" w:cs="Verdana"/>
          <w:b/>
          <w:color w:val="000000"/>
        </w:rPr>
      </w:pPr>
    </w:p>
    <w:tbl>
      <w:tblPr>
        <w:tblStyle w:val="a1"/>
        <w:tblW w:w="1001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013"/>
      </w:tblGrid>
      <w:tr w:rsidR="001F509C" w14:paraId="278F1234" w14:textId="77777777">
        <w:trPr>
          <w:trHeight w:val="340"/>
          <w:jc w:val="center"/>
        </w:trPr>
        <w:tc>
          <w:tcPr>
            <w:tcW w:w="10013" w:type="dxa"/>
          </w:tcPr>
          <w:p w14:paraId="0A13757E" w14:textId="77777777" w:rsidR="001F509C" w:rsidRDefault="009C25EC">
            <w:pPr>
              <w:ind w:firstLine="29"/>
              <w:rPr>
                <w:rFonts w:ascii="Verdana" w:eastAsia="Verdana" w:hAnsi="Verdana" w:cs="Verdana"/>
                <w:sz w:val="20"/>
                <w:szCs w:val="20"/>
              </w:rPr>
            </w:pPr>
            <w:r>
              <w:rPr>
                <w:rFonts w:ascii="Verdana" w:eastAsia="Verdana" w:hAnsi="Verdana" w:cs="Verdana"/>
                <w:sz w:val="20"/>
                <w:szCs w:val="20"/>
              </w:rPr>
              <w:t xml:space="preserve"> Interiorizzare la ricerca a cui ogni uomo è chiamato sul perché della propria esistenza per la ricerca della felicità e la risposta religiosa e in particolare della religione Cristiana.</w:t>
            </w:r>
          </w:p>
        </w:tc>
      </w:tr>
      <w:tr w:rsidR="001F509C" w14:paraId="1F7FEF08" w14:textId="77777777">
        <w:trPr>
          <w:trHeight w:val="340"/>
          <w:jc w:val="center"/>
        </w:trPr>
        <w:tc>
          <w:tcPr>
            <w:tcW w:w="10013" w:type="dxa"/>
          </w:tcPr>
          <w:p w14:paraId="36BA2DE8" w14:textId="77777777" w:rsidR="001F509C" w:rsidRDefault="009C25EC">
            <w:pPr>
              <w:ind w:firstLine="29"/>
              <w:rPr>
                <w:rFonts w:ascii="Verdana" w:eastAsia="Verdana" w:hAnsi="Verdana" w:cs="Verdana"/>
                <w:sz w:val="20"/>
                <w:szCs w:val="20"/>
              </w:rPr>
            </w:pPr>
            <w:r>
              <w:rPr>
                <w:rFonts w:ascii="Verdana" w:eastAsia="Verdana" w:hAnsi="Verdana" w:cs="Verdana"/>
                <w:sz w:val="20"/>
                <w:szCs w:val="20"/>
              </w:rPr>
              <w:t xml:space="preserve"> Interiorizzare i valori fondanti della convivenza civile secondo la </w:t>
            </w:r>
            <w:proofErr w:type="gramStart"/>
            <w:r>
              <w:rPr>
                <w:rFonts w:ascii="Verdana" w:eastAsia="Verdana" w:hAnsi="Verdana" w:cs="Verdana"/>
                <w:sz w:val="20"/>
                <w:szCs w:val="20"/>
              </w:rPr>
              <w:t>Costituzione  Italiana</w:t>
            </w:r>
            <w:proofErr w:type="gramEnd"/>
            <w:r>
              <w:rPr>
                <w:rFonts w:ascii="Verdana" w:eastAsia="Verdana" w:hAnsi="Verdana" w:cs="Verdana"/>
                <w:sz w:val="20"/>
                <w:szCs w:val="20"/>
              </w:rPr>
              <w:t>.</w:t>
            </w:r>
          </w:p>
        </w:tc>
      </w:tr>
      <w:tr w:rsidR="001F509C" w14:paraId="002BCB07" w14:textId="77777777">
        <w:trPr>
          <w:trHeight w:val="340"/>
          <w:jc w:val="center"/>
        </w:trPr>
        <w:tc>
          <w:tcPr>
            <w:tcW w:w="10013" w:type="dxa"/>
          </w:tcPr>
          <w:p w14:paraId="0A01BFE8" w14:textId="77777777" w:rsidR="001F509C" w:rsidRDefault="009C25EC">
            <w:pPr>
              <w:pBdr>
                <w:top w:val="nil"/>
                <w:left w:val="nil"/>
                <w:bottom w:val="nil"/>
                <w:right w:val="nil"/>
                <w:between w:val="nil"/>
              </w:pBdr>
              <w:ind w:firstLine="29"/>
              <w:rPr>
                <w:rFonts w:ascii="Verdana" w:eastAsia="Verdana" w:hAnsi="Verdana" w:cs="Verdana"/>
                <w:color w:val="000000"/>
                <w:sz w:val="20"/>
                <w:szCs w:val="20"/>
              </w:rPr>
            </w:pPr>
            <w:r>
              <w:rPr>
                <w:rFonts w:ascii="Verdana" w:eastAsia="Verdana" w:hAnsi="Verdana" w:cs="Verdana"/>
                <w:color w:val="000000"/>
                <w:sz w:val="20"/>
                <w:szCs w:val="20"/>
              </w:rPr>
              <w:t>Costruire un’identità libera e responsabile, ponendosi domande di senso nel confronto con i contenuti del Messaggio evangelico secondo la tradizione della Chiesa.</w:t>
            </w:r>
          </w:p>
        </w:tc>
      </w:tr>
      <w:tr w:rsidR="001F509C" w14:paraId="63BFAC28" w14:textId="77777777">
        <w:trPr>
          <w:trHeight w:val="340"/>
          <w:jc w:val="center"/>
        </w:trPr>
        <w:tc>
          <w:tcPr>
            <w:tcW w:w="10013" w:type="dxa"/>
          </w:tcPr>
          <w:p w14:paraId="2B18714F" w14:textId="77777777" w:rsidR="001F509C" w:rsidRDefault="009C25EC">
            <w:pPr>
              <w:pBdr>
                <w:top w:val="nil"/>
                <w:left w:val="nil"/>
                <w:bottom w:val="nil"/>
                <w:right w:val="nil"/>
                <w:between w:val="nil"/>
              </w:pBdr>
              <w:ind w:firstLine="29"/>
              <w:rPr>
                <w:rFonts w:ascii="Verdana" w:eastAsia="Verdana" w:hAnsi="Verdana" w:cs="Verdana"/>
                <w:color w:val="000000"/>
                <w:sz w:val="20"/>
                <w:szCs w:val="20"/>
              </w:rPr>
            </w:pPr>
            <w:r>
              <w:rPr>
                <w:rFonts w:ascii="Verdana" w:eastAsia="Verdana" w:hAnsi="Verdana" w:cs="Verdana"/>
                <w:color w:val="000000"/>
                <w:sz w:val="20"/>
                <w:szCs w:val="20"/>
              </w:rPr>
              <w:t>Valutare la dimensione religiosa della vita umana a partire dalla conoscenza della Bibbia e della persona di Gesù Cristo, riconoscendo il senso e il significato del linguaggio religioso cristiano.</w:t>
            </w:r>
          </w:p>
        </w:tc>
      </w:tr>
      <w:tr w:rsidR="001F509C" w14:paraId="649D30C2" w14:textId="77777777">
        <w:trPr>
          <w:trHeight w:val="340"/>
          <w:jc w:val="center"/>
        </w:trPr>
        <w:tc>
          <w:tcPr>
            <w:tcW w:w="10013" w:type="dxa"/>
          </w:tcPr>
          <w:p w14:paraId="4B3C5532" w14:textId="77777777" w:rsidR="001F509C" w:rsidRDefault="009C25EC">
            <w:pPr>
              <w:pBdr>
                <w:top w:val="nil"/>
                <w:left w:val="nil"/>
                <w:bottom w:val="nil"/>
                <w:right w:val="nil"/>
                <w:between w:val="nil"/>
              </w:pBdr>
              <w:ind w:firstLine="29"/>
              <w:rPr>
                <w:rFonts w:ascii="Verdana" w:eastAsia="Verdana" w:hAnsi="Verdana" w:cs="Verdana"/>
                <w:color w:val="000000"/>
                <w:sz w:val="20"/>
                <w:szCs w:val="20"/>
              </w:rPr>
            </w:pPr>
            <w:r>
              <w:rPr>
                <w:rFonts w:ascii="Verdana" w:eastAsia="Verdana" w:hAnsi="Verdana" w:cs="Verdana"/>
                <w:color w:val="000000"/>
                <w:sz w:val="20"/>
                <w:szCs w:val="20"/>
              </w:rPr>
              <w:t>Valutare il contributo sempre attuale della tradizione cristiana allo sviluppo della civiltà umana, anche in dialogo con altre tradizioni culturali e religiose.</w:t>
            </w:r>
          </w:p>
        </w:tc>
      </w:tr>
      <w:tr w:rsidR="001F509C" w14:paraId="12D98BB0" w14:textId="77777777">
        <w:trPr>
          <w:trHeight w:val="340"/>
          <w:jc w:val="center"/>
        </w:trPr>
        <w:tc>
          <w:tcPr>
            <w:tcW w:w="10013" w:type="dxa"/>
            <w:tcBorders>
              <w:top w:val="single" w:sz="4" w:space="0" w:color="000000"/>
              <w:left w:val="single" w:sz="4" w:space="0" w:color="000000"/>
              <w:bottom w:val="single" w:sz="4" w:space="0" w:color="000000"/>
              <w:right w:val="single" w:sz="4" w:space="0" w:color="000000"/>
            </w:tcBorders>
          </w:tcPr>
          <w:p w14:paraId="7D647B42" w14:textId="77777777" w:rsidR="001F509C" w:rsidRDefault="009C25EC">
            <w:pPr>
              <w:pBdr>
                <w:top w:val="nil"/>
                <w:left w:val="nil"/>
                <w:bottom w:val="nil"/>
                <w:right w:val="nil"/>
                <w:between w:val="nil"/>
              </w:pBdr>
              <w:ind w:firstLine="29"/>
              <w:rPr>
                <w:rFonts w:ascii="Verdana" w:eastAsia="Verdana" w:hAnsi="Verdana" w:cs="Verdana"/>
                <w:color w:val="000000"/>
                <w:sz w:val="20"/>
                <w:szCs w:val="20"/>
              </w:rPr>
            </w:pPr>
            <w:r>
              <w:rPr>
                <w:rFonts w:ascii="Verdana" w:eastAsia="Verdana" w:hAnsi="Verdana" w:cs="Verdana"/>
                <w:color w:val="000000"/>
                <w:sz w:val="20"/>
                <w:szCs w:val="20"/>
              </w:rPr>
              <w:t xml:space="preserve">Consapevolezza dell’importanza dell’ecologia integrale </w:t>
            </w:r>
            <w:proofErr w:type="spellStart"/>
            <w:r>
              <w:rPr>
                <w:rFonts w:ascii="Verdana" w:eastAsia="Verdana" w:hAnsi="Verdana" w:cs="Verdana"/>
                <w:color w:val="000000"/>
                <w:sz w:val="20"/>
                <w:szCs w:val="20"/>
              </w:rPr>
              <w:t>pEr</w:t>
            </w:r>
            <w:proofErr w:type="spellEnd"/>
            <w:r>
              <w:rPr>
                <w:rFonts w:ascii="Verdana" w:eastAsia="Verdana" w:hAnsi="Verdana" w:cs="Verdana"/>
                <w:color w:val="000000"/>
                <w:sz w:val="20"/>
                <w:szCs w:val="20"/>
              </w:rPr>
              <w:t xml:space="preserve"> uno sviluppo sociale, spirituale, </w:t>
            </w:r>
            <w:proofErr w:type="gramStart"/>
            <w:r>
              <w:rPr>
                <w:rFonts w:ascii="Verdana" w:eastAsia="Verdana" w:hAnsi="Verdana" w:cs="Verdana"/>
                <w:color w:val="000000"/>
                <w:sz w:val="20"/>
                <w:szCs w:val="20"/>
              </w:rPr>
              <w:t>culturale  della</w:t>
            </w:r>
            <w:proofErr w:type="gramEnd"/>
            <w:r>
              <w:rPr>
                <w:rFonts w:ascii="Verdana" w:eastAsia="Verdana" w:hAnsi="Verdana" w:cs="Verdana"/>
                <w:color w:val="000000"/>
                <w:sz w:val="20"/>
                <w:szCs w:val="20"/>
              </w:rPr>
              <w:t xml:space="preserve"> persona.</w:t>
            </w:r>
          </w:p>
        </w:tc>
      </w:tr>
      <w:tr w:rsidR="001F509C" w14:paraId="662594CB" w14:textId="77777777">
        <w:trPr>
          <w:trHeight w:val="340"/>
          <w:jc w:val="center"/>
        </w:trPr>
        <w:tc>
          <w:tcPr>
            <w:tcW w:w="10013" w:type="dxa"/>
            <w:tcBorders>
              <w:top w:val="single" w:sz="4" w:space="0" w:color="000000"/>
              <w:left w:val="single" w:sz="4" w:space="0" w:color="000000"/>
              <w:bottom w:val="single" w:sz="4" w:space="0" w:color="000000"/>
              <w:right w:val="single" w:sz="4" w:space="0" w:color="000000"/>
            </w:tcBorders>
          </w:tcPr>
          <w:p w14:paraId="3ED0AA64" w14:textId="77777777" w:rsidR="001F509C" w:rsidRDefault="009C25EC">
            <w:pPr>
              <w:pBdr>
                <w:top w:val="nil"/>
                <w:left w:val="nil"/>
                <w:bottom w:val="nil"/>
                <w:right w:val="nil"/>
                <w:between w:val="nil"/>
              </w:pBdr>
              <w:ind w:firstLine="29"/>
              <w:rPr>
                <w:rFonts w:ascii="Verdana" w:eastAsia="Verdana" w:hAnsi="Verdana" w:cs="Verdana"/>
                <w:color w:val="000000"/>
                <w:sz w:val="20"/>
                <w:szCs w:val="20"/>
              </w:rPr>
            </w:pPr>
            <w:r>
              <w:rPr>
                <w:rFonts w:ascii="Verdana" w:eastAsia="Verdana" w:hAnsi="Verdana" w:cs="Verdana"/>
                <w:color w:val="000000"/>
                <w:sz w:val="20"/>
                <w:szCs w:val="20"/>
              </w:rPr>
              <w:t xml:space="preserve">Il dovere come condizione etica </w:t>
            </w:r>
            <w:proofErr w:type="gramStart"/>
            <w:r>
              <w:rPr>
                <w:rFonts w:ascii="Verdana" w:eastAsia="Verdana" w:hAnsi="Verdana" w:cs="Verdana"/>
                <w:color w:val="000000"/>
                <w:sz w:val="20"/>
                <w:szCs w:val="20"/>
              </w:rPr>
              <w:t>per  vivere</w:t>
            </w:r>
            <w:proofErr w:type="gramEnd"/>
            <w:r>
              <w:rPr>
                <w:rFonts w:ascii="Verdana" w:eastAsia="Verdana" w:hAnsi="Verdana" w:cs="Verdana"/>
                <w:color w:val="000000"/>
                <w:sz w:val="20"/>
                <w:szCs w:val="20"/>
              </w:rPr>
              <w:t xml:space="preserve"> nelle relazioni significative con gli altri comportamenti improntati alla solidarietà ed alla responsabilità secondo gli insegnamenti  evangelici.</w:t>
            </w:r>
          </w:p>
        </w:tc>
      </w:tr>
    </w:tbl>
    <w:p w14:paraId="4ACA211D" w14:textId="77777777" w:rsidR="001F509C" w:rsidRDefault="001F509C">
      <w:pPr>
        <w:ind w:firstLine="0"/>
        <w:rPr>
          <w:rFonts w:ascii="Verdana" w:eastAsia="Verdana" w:hAnsi="Verdana" w:cs="Verdana"/>
          <w:sz w:val="20"/>
          <w:szCs w:val="20"/>
        </w:rPr>
      </w:pPr>
    </w:p>
    <w:p w14:paraId="4765288E" w14:textId="77777777" w:rsidR="001F509C" w:rsidRDefault="009C25EC">
      <w:pPr>
        <w:ind w:firstLine="0"/>
        <w:rPr>
          <w:rFonts w:ascii="Verdana" w:eastAsia="Verdana" w:hAnsi="Verdana" w:cs="Verdana"/>
          <w:b/>
          <w:color w:val="000000"/>
        </w:rPr>
      </w:pPr>
      <w:r>
        <w:rPr>
          <w:rFonts w:ascii="Verdana" w:eastAsia="Verdana" w:hAnsi="Verdana" w:cs="Verdana"/>
          <w:b/>
          <w:color w:val="000000"/>
        </w:rPr>
        <w:t>CLASSE TERZA</w:t>
      </w:r>
    </w:p>
    <w:p w14:paraId="0ED1B352" w14:textId="77777777" w:rsidR="001F509C" w:rsidRDefault="001F509C">
      <w:pPr>
        <w:ind w:firstLine="0"/>
        <w:rPr>
          <w:rFonts w:ascii="Verdana" w:eastAsia="Verdana" w:hAnsi="Verdana" w:cs="Verdana"/>
          <w:b/>
          <w:color w:val="000000"/>
        </w:rPr>
      </w:pPr>
    </w:p>
    <w:tbl>
      <w:tblPr>
        <w:tblStyle w:val="a2"/>
        <w:tblW w:w="1001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013"/>
      </w:tblGrid>
      <w:tr w:rsidR="001F509C" w14:paraId="2829A606" w14:textId="77777777">
        <w:trPr>
          <w:trHeight w:val="340"/>
          <w:jc w:val="center"/>
        </w:trPr>
        <w:tc>
          <w:tcPr>
            <w:tcW w:w="10013" w:type="dxa"/>
          </w:tcPr>
          <w:p w14:paraId="1DD8FB33" w14:textId="77777777" w:rsidR="001F509C" w:rsidRDefault="009C25EC">
            <w:pPr>
              <w:ind w:firstLine="29"/>
              <w:rPr>
                <w:rFonts w:ascii="Verdana" w:eastAsia="Verdana" w:hAnsi="Verdana" w:cs="Verdana"/>
                <w:sz w:val="20"/>
                <w:szCs w:val="20"/>
              </w:rPr>
            </w:pPr>
            <w:r>
              <w:rPr>
                <w:rFonts w:ascii="Verdana" w:eastAsia="Verdana" w:hAnsi="Verdana" w:cs="Verdana"/>
                <w:sz w:val="20"/>
                <w:szCs w:val="20"/>
              </w:rPr>
              <w:t xml:space="preserve">Comprendere e riconoscere il contributo che la religione ha dato nell’affrontare e nel rispondere agli </w:t>
            </w:r>
            <w:proofErr w:type="gramStart"/>
            <w:r>
              <w:rPr>
                <w:rFonts w:ascii="Verdana" w:eastAsia="Verdana" w:hAnsi="Verdana" w:cs="Verdana"/>
                <w:sz w:val="20"/>
                <w:szCs w:val="20"/>
              </w:rPr>
              <w:t>inter-rogativi</w:t>
            </w:r>
            <w:proofErr w:type="gramEnd"/>
            <w:r>
              <w:rPr>
                <w:rFonts w:ascii="Verdana" w:eastAsia="Verdana" w:hAnsi="Verdana" w:cs="Verdana"/>
                <w:sz w:val="20"/>
                <w:szCs w:val="20"/>
              </w:rPr>
              <w:t xml:space="preserve"> esistenziali dell’uomo e della donna.</w:t>
            </w:r>
          </w:p>
        </w:tc>
      </w:tr>
      <w:tr w:rsidR="001F509C" w14:paraId="1BB98865" w14:textId="77777777">
        <w:trPr>
          <w:trHeight w:val="340"/>
          <w:jc w:val="center"/>
        </w:trPr>
        <w:tc>
          <w:tcPr>
            <w:tcW w:w="10013" w:type="dxa"/>
          </w:tcPr>
          <w:p w14:paraId="60D30D7E" w14:textId="77777777" w:rsidR="001F509C" w:rsidRDefault="009C25EC">
            <w:pPr>
              <w:ind w:firstLine="29"/>
              <w:rPr>
                <w:rFonts w:ascii="Verdana" w:eastAsia="Verdana" w:hAnsi="Verdana" w:cs="Verdana"/>
                <w:sz w:val="20"/>
                <w:szCs w:val="20"/>
              </w:rPr>
            </w:pPr>
            <w:r>
              <w:rPr>
                <w:rFonts w:ascii="Verdana" w:eastAsia="Verdana" w:hAnsi="Verdana" w:cs="Verdana"/>
                <w:sz w:val="20"/>
                <w:szCs w:val="20"/>
              </w:rPr>
              <w:t xml:space="preserve">Comprendere gli elementi fondamentali dell’esperienza religiosa e riconoscere il contributo che ha dato al </w:t>
            </w:r>
            <w:proofErr w:type="gramStart"/>
            <w:r>
              <w:rPr>
                <w:rFonts w:ascii="Verdana" w:eastAsia="Verdana" w:hAnsi="Verdana" w:cs="Verdana"/>
                <w:sz w:val="20"/>
                <w:szCs w:val="20"/>
              </w:rPr>
              <w:t>processo  storico</w:t>
            </w:r>
            <w:proofErr w:type="gramEnd"/>
            <w:r>
              <w:rPr>
                <w:rFonts w:ascii="Verdana" w:eastAsia="Verdana" w:hAnsi="Verdana" w:cs="Verdana"/>
                <w:sz w:val="20"/>
                <w:szCs w:val="20"/>
              </w:rPr>
              <w:t>-culturale.</w:t>
            </w:r>
          </w:p>
        </w:tc>
      </w:tr>
      <w:tr w:rsidR="001F509C" w14:paraId="50493847" w14:textId="77777777">
        <w:trPr>
          <w:trHeight w:val="340"/>
          <w:jc w:val="center"/>
        </w:trPr>
        <w:tc>
          <w:tcPr>
            <w:tcW w:w="10013" w:type="dxa"/>
          </w:tcPr>
          <w:p w14:paraId="37B25A91" w14:textId="77777777" w:rsidR="001F509C" w:rsidRDefault="009C25EC">
            <w:pPr>
              <w:ind w:firstLine="29"/>
              <w:rPr>
                <w:rFonts w:ascii="Verdana" w:eastAsia="Verdana" w:hAnsi="Verdana" w:cs="Verdana"/>
                <w:sz w:val="20"/>
                <w:szCs w:val="20"/>
              </w:rPr>
            </w:pPr>
            <w:r>
              <w:rPr>
                <w:rFonts w:ascii="Verdana" w:eastAsia="Verdana" w:hAnsi="Verdana" w:cs="Verdana"/>
                <w:sz w:val="20"/>
                <w:szCs w:val="20"/>
              </w:rPr>
              <w:t>Conoscere gli aspetti caratterizzanti la Bibbia, del Magistero e dei documenti del Concilio Ecumenico Vaticano II sulla relazione Dio-uomo e sull’etica della solidarietà.</w:t>
            </w:r>
          </w:p>
        </w:tc>
      </w:tr>
      <w:tr w:rsidR="001F509C" w14:paraId="50A5C74A" w14:textId="77777777">
        <w:trPr>
          <w:trHeight w:val="340"/>
          <w:jc w:val="center"/>
        </w:trPr>
        <w:tc>
          <w:tcPr>
            <w:tcW w:w="10013" w:type="dxa"/>
          </w:tcPr>
          <w:p w14:paraId="2400E033" w14:textId="77777777" w:rsidR="001F509C" w:rsidRDefault="009C25EC">
            <w:pPr>
              <w:ind w:firstLine="29"/>
              <w:rPr>
                <w:rFonts w:ascii="Verdana" w:eastAsia="Verdana" w:hAnsi="Verdana" w:cs="Verdana"/>
                <w:sz w:val="20"/>
                <w:szCs w:val="20"/>
              </w:rPr>
            </w:pPr>
            <w:r>
              <w:rPr>
                <w:rFonts w:ascii="Verdana" w:eastAsia="Verdana" w:hAnsi="Verdana" w:cs="Verdana"/>
                <w:sz w:val="20"/>
                <w:szCs w:val="20"/>
              </w:rPr>
              <w:t xml:space="preserve">Concretamente ogni alunno deve riconoscere gli elementi fondanti l’Ebraismo e il Cristianesimo e di questo gli aspetti storici-culturali-artistici che hanno avuto </w:t>
            </w:r>
            <w:proofErr w:type="gramStart"/>
            <w:r>
              <w:rPr>
                <w:rFonts w:ascii="Verdana" w:eastAsia="Verdana" w:hAnsi="Verdana" w:cs="Verdana"/>
                <w:sz w:val="20"/>
                <w:szCs w:val="20"/>
              </w:rPr>
              <w:t>importanza  fondamentale</w:t>
            </w:r>
            <w:proofErr w:type="gramEnd"/>
            <w:r>
              <w:rPr>
                <w:rFonts w:ascii="Verdana" w:eastAsia="Verdana" w:hAnsi="Verdana" w:cs="Verdana"/>
                <w:sz w:val="20"/>
                <w:szCs w:val="20"/>
              </w:rPr>
              <w:t xml:space="preserve"> per l’Europa delle varie articolazioni Confessionali (Cattolicesimo, Protestantesimo,  Anglicanesimo e mondo dell’Ortodossia).</w:t>
            </w:r>
          </w:p>
        </w:tc>
      </w:tr>
    </w:tbl>
    <w:p w14:paraId="02DB35A8" w14:textId="77777777" w:rsidR="001F509C" w:rsidRDefault="001F509C">
      <w:pPr>
        <w:ind w:firstLine="0"/>
        <w:rPr>
          <w:rFonts w:ascii="Verdana" w:eastAsia="Verdana" w:hAnsi="Verdana" w:cs="Verdana"/>
          <w:sz w:val="20"/>
          <w:szCs w:val="20"/>
        </w:rPr>
      </w:pPr>
    </w:p>
    <w:p w14:paraId="2EA6245B" w14:textId="77777777" w:rsidR="001F509C" w:rsidRDefault="009C25EC">
      <w:pPr>
        <w:ind w:firstLine="0"/>
        <w:rPr>
          <w:rFonts w:ascii="Verdana" w:eastAsia="Verdana" w:hAnsi="Verdana" w:cs="Verdana"/>
          <w:b/>
          <w:color w:val="000000"/>
        </w:rPr>
      </w:pPr>
      <w:r>
        <w:rPr>
          <w:rFonts w:ascii="Verdana" w:eastAsia="Verdana" w:hAnsi="Verdana" w:cs="Verdana"/>
          <w:b/>
          <w:color w:val="000000"/>
        </w:rPr>
        <w:t>CLASSE QUARTA</w:t>
      </w:r>
    </w:p>
    <w:p w14:paraId="36CD84FD" w14:textId="77777777" w:rsidR="001F509C" w:rsidRDefault="001F509C">
      <w:pPr>
        <w:ind w:firstLine="0"/>
        <w:rPr>
          <w:rFonts w:ascii="Verdana" w:eastAsia="Verdana" w:hAnsi="Verdana" w:cs="Verdana"/>
          <w:b/>
          <w:color w:val="000000"/>
        </w:rPr>
      </w:pPr>
    </w:p>
    <w:tbl>
      <w:tblPr>
        <w:tblStyle w:val="a3"/>
        <w:tblW w:w="1001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013"/>
      </w:tblGrid>
      <w:tr w:rsidR="001F509C" w14:paraId="4085D324" w14:textId="77777777">
        <w:trPr>
          <w:trHeight w:val="340"/>
          <w:jc w:val="center"/>
        </w:trPr>
        <w:tc>
          <w:tcPr>
            <w:tcW w:w="10013" w:type="dxa"/>
          </w:tcPr>
          <w:p w14:paraId="0573A4CC" w14:textId="77777777" w:rsidR="001F509C" w:rsidRDefault="009C25EC">
            <w:pPr>
              <w:ind w:firstLine="29"/>
              <w:rPr>
                <w:rFonts w:ascii="Verdana" w:eastAsia="Verdana" w:hAnsi="Verdana" w:cs="Verdana"/>
                <w:sz w:val="20"/>
                <w:szCs w:val="20"/>
              </w:rPr>
            </w:pPr>
            <w:r>
              <w:rPr>
                <w:rFonts w:ascii="Verdana" w:eastAsia="Verdana" w:hAnsi="Verdana" w:cs="Verdana"/>
                <w:sz w:val="20"/>
                <w:szCs w:val="20"/>
              </w:rPr>
              <w:t>Dio, la religione e le religioni tra rivelazione e critica della ragione. Origine e significato della fede Cristiana nell’Unità e Trinità di Dio.</w:t>
            </w:r>
          </w:p>
        </w:tc>
      </w:tr>
      <w:tr w:rsidR="001F509C" w14:paraId="09D28F0E" w14:textId="77777777">
        <w:trPr>
          <w:trHeight w:val="340"/>
          <w:jc w:val="center"/>
        </w:trPr>
        <w:tc>
          <w:tcPr>
            <w:tcW w:w="10013" w:type="dxa"/>
          </w:tcPr>
          <w:p w14:paraId="6901EC49" w14:textId="77777777" w:rsidR="001F509C" w:rsidRDefault="009C25EC">
            <w:pPr>
              <w:ind w:firstLine="29"/>
              <w:rPr>
                <w:rFonts w:ascii="Verdana" w:eastAsia="Verdana" w:hAnsi="Verdana" w:cs="Verdana"/>
                <w:sz w:val="20"/>
                <w:szCs w:val="20"/>
              </w:rPr>
            </w:pPr>
            <w:r>
              <w:rPr>
                <w:rFonts w:ascii="Verdana" w:eastAsia="Verdana" w:hAnsi="Verdana" w:cs="Verdana"/>
                <w:sz w:val="20"/>
                <w:szCs w:val="20"/>
              </w:rPr>
              <w:t>Gesù nella ricerca moderna: corrispondenza ed unità tra il “Gesù della storia” e il “Cristo della fede”.</w:t>
            </w:r>
          </w:p>
        </w:tc>
      </w:tr>
      <w:tr w:rsidR="001F509C" w14:paraId="7BDDF26C" w14:textId="77777777">
        <w:trPr>
          <w:trHeight w:val="340"/>
          <w:jc w:val="center"/>
        </w:trPr>
        <w:tc>
          <w:tcPr>
            <w:tcW w:w="10013" w:type="dxa"/>
          </w:tcPr>
          <w:p w14:paraId="6DC6BA17" w14:textId="77777777" w:rsidR="001F509C" w:rsidRDefault="009C25E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firstLine="29"/>
              <w:rPr>
                <w:rFonts w:ascii="Verdana" w:eastAsia="Verdana" w:hAnsi="Verdana" w:cs="Verdana"/>
                <w:sz w:val="20"/>
                <w:szCs w:val="20"/>
              </w:rPr>
            </w:pPr>
            <w:r>
              <w:rPr>
                <w:rFonts w:ascii="Verdana" w:eastAsia="Verdana" w:hAnsi="Verdana" w:cs="Verdana"/>
                <w:sz w:val="20"/>
                <w:szCs w:val="20"/>
              </w:rPr>
              <w:t>La Riforma della Chiesa, il Concilio di Trento, divisioni tra cristiani, la ricerca dell’unità.</w:t>
            </w:r>
          </w:p>
        </w:tc>
      </w:tr>
      <w:tr w:rsidR="001F509C" w14:paraId="73A77A8E" w14:textId="77777777">
        <w:trPr>
          <w:trHeight w:val="340"/>
          <w:jc w:val="center"/>
        </w:trPr>
        <w:tc>
          <w:tcPr>
            <w:tcW w:w="10013" w:type="dxa"/>
          </w:tcPr>
          <w:p w14:paraId="0CAA12FF" w14:textId="77777777" w:rsidR="001F509C" w:rsidRDefault="009C25E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firstLine="29"/>
              <w:rPr>
                <w:rFonts w:ascii="Verdana" w:eastAsia="Verdana" w:hAnsi="Verdana" w:cs="Verdana"/>
                <w:sz w:val="20"/>
                <w:szCs w:val="20"/>
              </w:rPr>
            </w:pPr>
            <w:r>
              <w:rPr>
                <w:rFonts w:ascii="Verdana" w:eastAsia="Verdana" w:hAnsi="Verdana" w:cs="Verdana"/>
                <w:sz w:val="20"/>
                <w:szCs w:val="20"/>
              </w:rPr>
              <w:t>Evangelizzazione di nuovi popoli: rapporto tra fede e cultura locale.</w:t>
            </w:r>
          </w:p>
        </w:tc>
      </w:tr>
    </w:tbl>
    <w:p w14:paraId="7B158315" w14:textId="77777777" w:rsidR="001F509C" w:rsidRDefault="001F509C">
      <w:pPr>
        <w:ind w:firstLine="0"/>
        <w:rPr>
          <w:rFonts w:ascii="Verdana" w:eastAsia="Verdana" w:hAnsi="Verdana" w:cs="Verdana"/>
          <w:sz w:val="20"/>
          <w:szCs w:val="20"/>
        </w:rPr>
      </w:pPr>
    </w:p>
    <w:p w14:paraId="0352B33F" w14:textId="77777777" w:rsidR="001F509C" w:rsidRDefault="009C25EC">
      <w:pPr>
        <w:ind w:firstLine="0"/>
        <w:rPr>
          <w:rFonts w:ascii="Verdana" w:eastAsia="Verdana" w:hAnsi="Verdana" w:cs="Verdana"/>
          <w:b/>
          <w:color w:val="000000"/>
        </w:rPr>
      </w:pPr>
      <w:r>
        <w:rPr>
          <w:rFonts w:ascii="Verdana" w:eastAsia="Verdana" w:hAnsi="Verdana" w:cs="Verdana"/>
          <w:b/>
          <w:color w:val="000000"/>
        </w:rPr>
        <w:t>CLASSE QUINTA</w:t>
      </w:r>
    </w:p>
    <w:p w14:paraId="16B319AF" w14:textId="77777777" w:rsidR="001F509C" w:rsidRDefault="001F509C">
      <w:pPr>
        <w:ind w:firstLine="0"/>
        <w:rPr>
          <w:rFonts w:ascii="Verdana" w:eastAsia="Verdana" w:hAnsi="Verdana" w:cs="Verdana"/>
          <w:b/>
          <w:color w:val="000000"/>
        </w:rPr>
      </w:pPr>
    </w:p>
    <w:tbl>
      <w:tblPr>
        <w:tblStyle w:val="a4"/>
        <w:tblW w:w="1001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013"/>
      </w:tblGrid>
      <w:tr w:rsidR="001F509C" w14:paraId="71FEBAB2" w14:textId="77777777">
        <w:trPr>
          <w:trHeight w:val="340"/>
          <w:jc w:val="center"/>
        </w:trPr>
        <w:tc>
          <w:tcPr>
            <w:tcW w:w="10013" w:type="dxa"/>
          </w:tcPr>
          <w:p w14:paraId="6FECFEFA" w14:textId="77777777" w:rsidR="001F509C" w:rsidRDefault="009C25EC">
            <w:pPr>
              <w:ind w:left="29" w:firstLine="0"/>
              <w:jc w:val="both"/>
              <w:rPr>
                <w:rFonts w:ascii="Verdana" w:eastAsia="Verdana" w:hAnsi="Verdana" w:cs="Verdana"/>
                <w:sz w:val="20"/>
                <w:szCs w:val="20"/>
              </w:rPr>
            </w:pPr>
            <w:r>
              <w:rPr>
                <w:rFonts w:ascii="Verdana" w:eastAsia="Verdana" w:hAnsi="Verdana" w:cs="Verdana"/>
                <w:sz w:val="20"/>
                <w:szCs w:val="20"/>
              </w:rPr>
              <w:lastRenderedPageBreak/>
              <w:t>La persona umana fra le novità tecnico-scientifiche e le ricorrenti domande di senso.</w:t>
            </w:r>
          </w:p>
        </w:tc>
      </w:tr>
      <w:tr w:rsidR="001F509C" w14:paraId="3357920D" w14:textId="77777777">
        <w:trPr>
          <w:trHeight w:val="340"/>
          <w:jc w:val="center"/>
        </w:trPr>
        <w:tc>
          <w:tcPr>
            <w:tcW w:w="10013" w:type="dxa"/>
          </w:tcPr>
          <w:p w14:paraId="544D44DC" w14:textId="77777777" w:rsidR="001F509C" w:rsidRDefault="009C25EC">
            <w:pPr>
              <w:ind w:left="29" w:firstLine="0"/>
              <w:jc w:val="both"/>
              <w:rPr>
                <w:rFonts w:ascii="Verdana" w:eastAsia="Verdana" w:hAnsi="Verdana" w:cs="Verdana"/>
                <w:sz w:val="20"/>
                <w:szCs w:val="20"/>
              </w:rPr>
            </w:pPr>
            <w:r>
              <w:rPr>
                <w:rFonts w:ascii="Verdana" w:eastAsia="Verdana" w:hAnsi="Verdana" w:cs="Verdana"/>
                <w:sz w:val="20"/>
                <w:szCs w:val="20"/>
              </w:rPr>
              <w:t>La Chiesa di fronte ai conflitti e ai totalitarismi del XX secolo.</w:t>
            </w:r>
          </w:p>
        </w:tc>
      </w:tr>
      <w:tr w:rsidR="001F509C" w14:paraId="03E6600D" w14:textId="77777777">
        <w:trPr>
          <w:trHeight w:val="340"/>
          <w:jc w:val="center"/>
        </w:trPr>
        <w:tc>
          <w:tcPr>
            <w:tcW w:w="10013" w:type="dxa"/>
          </w:tcPr>
          <w:p w14:paraId="418AC64D" w14:textId="77777777" w:rsidR="001F509C" w:rsidRDefault="009C25EC">
            <w:pPr>
              <w:ind w:left="29" w:firstLine="0"/>
              <w:jc w:val="both"/>
              <w:rPr>
                <w:rFonts w:ascii="Verdana" w:eastAsia="Verdana" w:hAnsi="Verdana" w:cs="Verdana"/>
                <w:sz w:val="20"/>
                <w:szCs w:val="20"/>
              </w:rPr>
            </w:pPr>
            <w:r>
              <w:rPr>
                <w:rFonts w:ascii="Verdana" w:eastAsia="Verdana" w:hAnsi="Verdana" w:cs="Verdana"/>
                <w:sz w:val="20"/>
                <w:szCs w:val="20"/>
              </w:rPr>
              <w:t>Il concilio Vaticano II: storia, documenti, ed effetti nella Chiesa e nel mondo.</w:t>
            </w:r>
          </w:p>
        </w:tc>
      </w:tr>
      <w:tr w:rsidR="001F509C" w14:paraId="6283F069" w14:textId="77777777">
        <w:trPr>
          <w:trHeight w:val="340"/>
          <w:jc w:val="center"/>
        </w:trPr>
        <w:tc>
          <w:tcPr>
            <w:tcW w:w="10013" w:type="dxa"/>
          </w:tcPr>
          <w:p w14:paraId="37FF91AA" w14:textId="77777777" w:rsidR="001F509C" w:rsidRDefault="009C25EC">
            <w:pPr>
              <w:ind w:left="29" w:firstLine="0"/>
              <w:jc w:val="both"/>
              <w:rPr>
                <w:rFonts w:ascii="Verdana" w:eastAsia="Verdana" w:hAnsi="Verdana" w:cs="Verdana"/>
                <w:sz w:val="20"/>
                <w:szCs w:val="20"/>
              </w:rPr>
            </w:pPr>
            <w:r>
              <w:rPr>
                <w:rFonts w:ascii="Verdana" w:eastAsia="Verdana" w:hAnsi="Verdana" w:cs="Verdana"/>
                <w:sz w:val="20"/>
                <w:szCs w:val="20"/>
              </w:rPr>
              <w:t>La dottrina sociale della Chiesa: la persona che lavora, i beni e le scelte    economiche, l’ambiente e la politica.</w:t>
            </w:r>
          </w:p>
        </w:tc>
      </w:tr>
      <w:tr w:rsidR="001F509C" w14:paraId="07A7A1A0" w14:textId="77777777">
        <w:trPr>
          <w:trHeight w:val="340"/>
          <w:jc w:val="center"/>
        </w:trPr>
        <w:tc>
          <w:tcPr>
            <w:tcW w:w="10013" w:type="dxa"/>
          </w:tcPr>
          <w:p w14:paraId="7AAADB2F" w14:textId="77777777" w:rsidR="001F509C" w:rsidRDefault="009C25EC">
            <w:pPr>
              <w:ind w:left="29" w:firstLine="0"/>
              <w:jc w:val="both"/>
              <w:rPr>
                <w:rFonts w:ascii="Verdana" w:eastAsia="Verdana" w:hAnsi="Verdana" w:cs="Verdana"/>
                <w:sz w:val="20"/>
                <w:szCs w:val="20"/>
              </w:rPr>
            </w:pPr>
            <w:r>
              <w:rPr>
                <w:rFonts w:ascii="Verdana" w:eastAsia="Verdana" w:hAnsi="Verdana" w:cs="Verdana"/>
                <w:sz w:val="20"/>
                <w:szCs w:val="20"/>
              </w:rPr>
              <w:t>La ricerca di unità della Chiesa e il movimento ecumenico.</w:t>
            </w:r>
          </w:p>
        </w:tc>
      </w:tr>
      <w:tr w:rsidR="001F509C" w14:paraId="4A4382C6" w14:textId="77777777">
        <w:trPr>
          <w:trHeight w:val="340"/>
          <w:jc w:val="center"/>
        </w:trPr>
        <w:tc>
          <w:tcPr>
            <w:tcW w:w="10013" w:type="dxa"/>
            <w:tcBorders>
              <w:top w:val="single" w:sz="4" w:space="0" w:color="000000"/>
              <w:left w:val="single" w:sz="4" w:space="0" w:color="000000"/>
              <w:bottom w:val="single" w:sz="4" w:space="0" w:color="000000"/>
              <w:right w:val="single" w:sz="4" w:space="0" w:color="000000"/>
            </w:tcBorders>
          </w:tcPr>
          <w:p w14:paraId="44F01ADE" w14:textId="77777777" w:rsidR="001F509C" w:rsidRDefault="009C25EC">
            <w:pPr>
              <w:ind w:left="29" w:firstLine="0"/>
              <w:jc w:val="both"/>
              <w:rPr>
                <w:rFonts w:ascii="Verdana" w:eastAsia="Verdana" w:hAnsi="Verdana" w:cs="Verdana"/>
                <w:sz w:val="20"/>
                <w:szCs w:val="20"/>
              </w:rPr>
            </w:pPr>
            <w:r>
              <w:rPr>
                <w:rFonts w:ascii="Verdana" w:eastAsia="Verdana" w:hAnsi="Verdana" w:cs="Verdana"/>
                <w:sz w:val="20"/>
                <w:szCs w:val="20"/>
              </w:rPr>
              <w:t>Il dialogo interreligioso e il suo contributo per la pace fra i popoli.</w:t>
            </w:r>
          </w:p>
        </w:tc>
      </w:tr>
      <w:tr w:rsidR="001F509C" w14:paraId="707A9606" w14:textId="77777777">
        <w:trPr>
          <w:trHeight w:val="340"/>
          <w:jc w:val="center"/>
        </w:trPr>
        <w:tc>
          <w:tcPr>
            <w:tcW w:w="10013" w:type="dxa"/>
            <w:tcBorders>
              <w:top w:val="single" w:sz="4" w:space="0" w:color="000000"/>
              <w:left w:val="single" w:sz="4" w:space="0" w:color="000000"/>
              <w:bottom w:val="single" w:sz="4" w:space="0" w:color="000000"/>
              <w:right w:val="single" w:sz="4" w:space="0" w:color="000000"/>
            </w:tcBorders>
          </w:tcPr>
          <w:p w14:paraId="1AFCD4C0" w14:textId="77777777" w:rsidR="001F509C" w:rsidRDefault="009C25EC">
            <w:pPr>
              <w:ind w:left="29" w:firstLine="0"/>
              <w:jc w:val="both"/>
              <w:rPr>
                <w:rFonts w:ascii="Verdana" w:eastAsia="Verdana" w:hAnsi="Verdana" w:cs="Verdana"/>
                <w:sz w:val="20"/>
                <w:szCs w:val="20"/>
              </w:rPr>
            </w:pPr>
            <w:r>
              <w:rPr>
                <w:rFonts w:ascii="Verdana" w:eastAsia="Verdana" w:hAnsi="Verdana" w:cs="Verdana"/>
                <w:sz w:val="20"/>
                <w:szCs w:val="20"/>
              </w:rPr>
              <w:t>L’insegnamento della Chiesa sulla vita, il matrimonio e la famiglia.</w:t>
            </w:r>
          </w:p>
        </w:tc>
      </w:tr>
      <w:tr w:rsidR="001F509C" w14:paraId="39C59B4C" w14:textId="77777777">
        <w:trPr>
          <w:trHeight w:val="340"/>
          <w:jc w:val="center"/>
        </w:trPr>
        <w:tc>
          <w:tcPr>
            <w:tcW w:w="10013" w:type="dxa"/>
            <w:tcBorders>
              <w:top w:val="single" w:sz="4" w:space="0" w:color="000000"/>
              <w:left w:val="single" w:sz="4" w:space="0" w:color="000000"/>
              <w:bottom w:val="single" w:sz="4" w:space="0" w:color="000000"/>
              <w:right w:val="single" w:sz="4" w:space="0" w:color="000000"/>
            </w:tcBorders>
          </w:tcPr>
          <w:p w14:paraId="29DA60F0" w14:textId="77777777" w:rsidR="001F509C" w:rsidRDefault="009C25EC">
            <w:pPr>
              <w:ind w:left="29" w:firstLine="0"/>
              <w:rPr>
                <w:rFonts w:ascii="Verdana" w:eastAsia="Verdana" w:hAnsi="Verdana" w:cs="Verdana"/>
                <w:sz w:val="20"/>
                <w:szCs w:val="20"/>
              </w:rPr>
            </w:pPr>
            <w:r>
              <w:rPr>
                <w:rFonts w:ascii="Verdana" w:eastAsia="Verdana" w:hAnsi="Verdana" w:cs="Verdana"/>
                <w:sz w:val="20"/>
                <w:szCs w:val="20"/>
              </w:rPr>
              <w:t xml:space="preserve">Concretamente ogni alunno deve riconoscere gli elementi fondanti l’Ebraismo e il Cristianesimo e di questo gli aspetti storici-culturali-artistici che hanno avuto </w:t>
            </w:r>
            <w:proofErr w:type="gramStart"/>
            <w:r>
              <w:rPr>
                <w:rFonts w:ascii="Verdana" w:eastAsia="Verdana" w:hAnsi="Verdana" w:cs="Verdana"/>
                <w:sz w:val="20"/>
                <w:szCs w:val="20"/>
              </w:rPr>
              <w:t>importanza  fondamentale</w:t>
            </w:r>
            <w:proofErr w:type="gramEnd"/>
            <w:r>
              <w:rPr>
                <w:rFonts w:ascii="Verdana" w:eastAsia="Verdana" w:hAnsi="Verdana" w:cs="Verdana"/>
                <w:sz w:val="20"/>
                <w:szCs w:val="20"/>
              </w:rPr>
              <w:t xml:space="preserve"> per l’Europa delle varie articolazioni Confessionali (Cattolicesimo, Protestantesimo,  Anglicanesimo e mondo dell’Ortodossia).</w:t>
            </w:r>
          </w:p>
        </w:tc>
      </w:tr>
    </w:tbl>
    <w:p w14:paraId="6CE390B8" w14:textId="77777777" w:rsidR="001F509C" w:rsidRDefault="001F509C">
      <w:pPr>
        <w:ind w:firstLine="0"/>
        <w:rPr>
          <w:rFonts w:ascii="Verdana" w:eastAsia="Verdana" w:hAnsi="Verdana" w:cs="Verdana"/>
          <w:sz w:val="20"/>
          <w:szCs w:val="20"/>
        </w:rPr>
      </w:pPr>
    </w:p>
    <w:p w14:paraId="7133C213" w14:textId="77777777" w:rsidR="001F509C" w:rsidRDefault="009C25EC">
      <w:pPr>
        <w:pBdr>
          <w:top w:val="nil"/>
          <w:left w:val="nil"/>
          <w:bottom w:val="single" w:sz="12" w:space="1" w:color="366091"/>
          <w:right w:val="nil"/>
          <w:between w:val="nil"/>
        </w:pBdr>
        <w:spacing w:before="600" w:after="80"/>
        <w:ind w:firstLine="0"/>
        <w:rPr>
          <w:rFonts w:ascii="Verdana" w:eastAsia="Verdana" w:hAnsi="Verdana" w:cs="Verdana"/>
          <w:b/>
          <w:color w:val="0070C0"/>
        </w:rPr>
      </w:pPr>
      <w:bookmarkStart w:id="5" w:name="_heading=h.tyjcwt" w:colFirst="0" w:colLast="0"/>
      <w:bookmarkEnd w:id="5"/>
      <w:r>
        <w:rPr>
          <w:rFonts w:ascii="Verdana" w:eastAsia="Verdana" w:hAnsi="Verdana" w:cs="Verdana"/>
          <w:b/>
          <w:color w:val="0070C0"/>
        </w:rPr>
        <w:t xml:space="preserve">4. Programmazione di STORIA E </w:t>
      </w:r>
      <w:proofErr w:type="gramStart"/>
      <w:r>
        <w:rPr>
          <w:rFonts w:ascii="Verdana" w:eastAsia="Verdana" w:hAnsi="Verdana" w:cs="Verdana"/>
          <w:b/>
          <w:color w:val="0070C0"/>
        </w:rPr>
        <w:t xml:space="preserve">FILOSOFIA </w:t>
      </w:r>
      <w:r>
        <w:rPr>
          <w:rFonts w:ascii="Verdana" w:eastAsia="Verdana" w:hAnsi="Verdana" w:cs="Verdana"/>
          <w:b/>
          <w:i/>
          <w:color w:val="4F81BD"/>
        </w:rPr>
        <w:t xml:space="preserve"> (</w:t>
      </w:r>
      <w:proofErr w:type="gramEnd"/>
      <w:r>
        <w:rPr>
          <w:rFonts w:ascii="Verdana" w:eastAsia="Verdana" w:hAnsi="Verdana" w:cs="Verdana"/>
          <w:b/>
          <w:i/>
          <w:color w:val="4F81BD"/>
        </w:rPr>
        <w:t>LICEO SCIENTIFICO)</w:t>
      </w:r>
    </w:p>
    <w:p w14:paraId="69A94E02" w14:textId="77777777" w:rsidR="001F509C" w:rsidRDefault="009C25EC">
      <w:pPr>
        <w:spacing w:line="360" w:lineRule="auto"/>
        <w:ind w:firstLine="357"/>
        <w:jc w:val="both"/>
        <w:rPr>
          <w:rFonts w:ascii="Verdana" w:eastAsia="Verdana" w:hAnsi="Verdana" w:cs="Verdana"/>
          <w:sz w:val="20"/>
          <w:szCs w:val="20"/>
        </w:rPr>
      </w:pPr>
      <w:r>
        <w:rPr>
          <w:rFonts w:ascii="Verdana" w:eastAsia="Verdana" w:hAnsi="Verdana" w:cs="Verdana"/>
          <w:sz w:val="20"/>
          <w:szCs w:val="20"/>
        </w:rPr>
        <w:t xml:space="preserve">Allo sviluppo delle </w:t>
      </w:r>
      <w:proofErr w:type="gramStart"/>
      <w:r>
        <w:rPr>
          <w:rFonts w:ascii="Verdana" w:eastAsia="Verdana" w:hAnsi="Verdana" w:cs="Verdana"/>
          <w:sz w:val="20"/>
          <w:szCs w:val="20"/>
        </w:rPr>
        <w:t>8</w:t>
      </w:r>
      <w:proofErr w:type="gramEnd"/>
      <w:r>
        <w:rPr>
          <w:rFonts w:ascii="Verdana" w:eastAsia="Verdana" w:hAnsi="Verdana" w:cs="Verdana"/>
          <w:sz w:val="20"/>
          <w:szCs w:val="20"/>
        </w:rPr>
        <w:t xml:space="preserve"> Competenze chiave Europee concorrono in modo diverso e specifico le:</w:t>
      </w:r>
    </w:p>
    <w:tbl>
      <w:tblPr>
        <w:tblStyle w:val="a5"/>
        <w:tblW w:w="921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211"/>
      </w:tblGrid>
      <w:tr w:rsidR="001F509C" w14:paraId="1BF2FF90" w14:textId="77777777">
        <w:tc>
          <w:tcPr>
            <w:tcW w:w="9211" w:type="dxa"/>
          </w:tcPr>
          <w:p w14:paraId="1F228D5A" w14:textId="77777777" w:rsidR="001F509C" w:rsidRDefault="009C25EC">
            <w:pPr>
              <w:jc w:val="center"/>
              <w:rPr>
                <w:rFonts w:ascii="Verdana" w:eastAsia="Verdana" w:hAnsi="Verdana" w:cs="Verdana"/>
                <w:color w:val="000000"/>
                <w:sz w:val="20"/>
                <w:szCs w:val="20"/>
              </w:rPr>
            </w:pPr>
            <w:r>
              <w:rPr>
                <w:rFonts w:ascii="Verdana" w:eastAsia="Verdana" w:hAnsi="Verdana" w:cs="Verdana"/>
                <w:b/>
                <w:color w:val="000000"/>
                <w:sz w:val="20"/>
                <w:szCs w:val="20"/>
                <w:u w:val="single"/>
              </w:rPr>
              <w:t>COMPETENZE COMUNI A TUTTI I PERCORSI LICEALI</w:t>
            </w:r>
          </w:p>
          <w:p w14:paraId="0B957B62" w14:textId="77777777" w:rsidR="001F509C" w:rsidRDefault="009C25EC">
            <w:pPr>
              <w:ind w:firstLine="0"/>
              <w:jc w:val="center"/>
              <w:rPr>
                <w:rFonts w:ascii="Verdana" w:eastAsia="Verdana" w:hAnsi="Verdana" w:cs="Verdana"/>
                <w:b/>
                <w:color w:val="000000"/>
                <w:sz w:val="20"/>
                <w:szCs w:val="20"/>
              </w:rPr>
            </w:pPr>
            <w:r>
              <w:rPr>
                <w:rFonts w:ascii="Verdana" w:eastAsia="Verdana" w:hAnsi="Verdana" w:cs="Verdana"/>
                <w:b/>
                <w:color w:val="000000"/>
                <w:sz w:val="20"/>
                <w:szCs w:val="20"/>
              </w:rPr>
              <w:t>PECUP dei licei</w:t>
            </w:r>
          </w:p>
          <w:p w14:paraId="00AB0F3C" w14:textId="77777777" w:rsidR="001F509C" w:rsidRDefault="009C25EC">
            <w:pPr>
              <w:jc w:val="center"/>
              <w:rPr>
                <w:rFonts w:ascii="Verdana" w:eastAsia="Verdana" w:hAnsi="Verdana" w:cs="Verdana"/>
                <w:color w:val="000000"/>
                <w:sz w:val="20"/>
                <w:szCs w:val="20"/>
              </w:rPr>
            </w:pPr>
            <w:r>
              <w:rPr>
                <w:rFonts w:ascii="Verdana" w:eastAsia="Verdana" w:hAnsi="Verdana" w:cs="Verdana"/>
                <w:b/>
                <w:color w:val="000000"/>
                <w:sz w:val="20"/>
                <w:szCs w:val="20"/>
              </w:rPr>
              <w:t>(</w:t>
            </w:r>
            <w:r>
              <w:rPr>
                <w:rFonts w:ascii="Verdana" w:eastAsia="Verdana" w:hAnsi="Verdana" w:cs="Verdana"/>
                <w:b/>
                <w:sz w:val="20"/>
                <w:szCs w:val="20"/>
                <w:u w:val="single"/>
              </w:rPr>
              <w:t xml:space="preserve">Allegato A del DPR n. 89 del 15 marzo </w:t>
            </w:r>
            <w:proofErr w:type="gramStart"/>
            <w:r>
              <w:rPr>
                <w:rFonts w:ascii="Verdana" w:eastAsia="Verdana" w:hAnsi="Verdana" w:cs="Verdana"/>
                <w:b/>
                <w:sz w:val="20"/>
                <w:szCs w:val="20"/>
                <w:u w:val="single"/>
              </w:rPr>
              <w:t>2010 )</w:t>
            </w:r>
            <w:proofErr w:type="gramEnd"/>
          </w:p>
          <w:p w14:paraId="3D741FDA" w14:textId="77777777" w:rsidR="001F509C" w:rsidRDefault="001F509C">
            <w:pPr>
              <w:jc w:val="both"/>
              <w:rPr>
                <w:rFonts w:ascii="Verdana" w:eastAsia="Verdana" w:hAnsi="Verdana" w:cs="Verdana"/>
                <w:sz w:val="20"/>
                <w:szCs w:val="20"/>
              </w:rPr>
            </w:pPr>
          </w:p>
          <w:p w14:paraId="2AF6CABC" w14:textId="77777777" w:rsidR="001F509C" w:rsidRDefault="009C25EC">
            <w:pPr>
              <w:jc w:val="both"/>
              <w:rPr>
                <w:rFonts w:ascii="Verdana" w:eastAsia="Verdana" w:hAnsi="Verdana" w:cs="Verdana"/>
                <w:sz w:val="20"/>
                <w:szCs w:val="20"/>
              </w:rPr>
            </w:pPr>
            <w:r>
              <w:rPr>
                <w:rFonts w:ascii="Verdana" w:eastAsia="Verdana" w:hAnsi="Verdana" w:cs="Verdana"/>
                <w:b/>
                <w:sz w:val="20"/>
                <w:szCs w:val="20"/>
              </w:rPr>
              <w:t>1. Area metodologica</w:t>
            </w:r>
          </w:p>
          <w:p w14:paraId="58CC59C0" w14:textId="77777777" w:rsidR="001F509C" w:rsidRDefault="009C25EC">
            <w:pPr>
              <w:ind w:firstLine="284"/>
              <w:rPr>
                <w:rFonts w:ascii="Verdana" w:eastAsia="Verdana" w:hAnsi="Verdana" w:cs="Verdana"/>
                <w:sz w:val="20"/>
                <w:szCs w:val="20"/>
              </w:rPr>
            </w:pPr>
            <w:r>
              <w:rPr>
                <w:rFonts w:ascii="Verdana" w:eastAsia="Verdana" w:hAnsi="Verdana" w:cs="Verdana"/>
                <w:b/>
                <w:sz w:val="20"/>
                <w:szCs w:val="20"/>
              </w:rPr>
              <w:t>MT1.</w:t>
            </w:r>
            <w:r>
              <w:rPr>
                <w:rFonts w:ascii="Verdana" w:eastAsia="Verdana" w:hAnsi="Verdana" w:cs="Verdana"/>
                <w:sz w:val="20"/>
                <w:szCs w:val="20"/>
              </w:rPr>
              <w:t xml:space="preserve"> Aver acquisito un metodo di studio autonomo e flessibile, che consenta di continuare in modo efficace i successivi studi superiori e di potersi aggiornare lungo l'intero arco della propria vita.</w:t>
            </w:r>
          </w:p>
          <w:p w14:paraId="329BF138" w14:textId="77777777" w:rsidR="001F509C" w:rsidRDefault="009C25EC">
            <w:pPr>
              <w:ind w:firstLine="284"/>
              <w:rPr>
                <w:rFonts w:ascii="Verdana" w:eastAsia="Verdana" w:hAnsi="Verdana" w:cs="Verdana"/>
                <w:b/>
                <w:sz w:val="20"/>
                <w:szCs w:val="20"/>
              </w:rPr>
            </w:pPr>
            <w:r>
              <w:rPr>
                <w:rFonts w:ascii="Verdana" w:eastAsia="Verdana" w:hAnsi="Verdana" w:cs="Verdana"/>
                <w:b/>
                <w:sz w:val="20"/>
                <w:szCs w:val="20"/>
              </w:rPr>
              <w:t>MT2.</w:t>
            </w:r>
            <w:r>
              <w:rPr>
                <w:rFonts w:ascii="Verdana" w:eastAsia="Verdana" w:hAnsi="Verdana" w:cs="Verdana"/>
                <w:sz w:val="20"/>
                <w:szCs w:val="20"/>
              </w:rPr>
              <w:t xml:space="preserve"> Saper applicare consapevolmente </w:t>
            </w:r>
            <w:r>
              <w:rPr>
                <w:rFonts w:ascii="Verdana" w:eastAsia="Verdana" w:hAnsi="Verdana" w:cs="Verdana"/>
                <w:color w:val="000000"/>
                <w:sz w:val="20"/>
                <w:szCs w:val="20"/>
              </w:rPr>
              <w:t>i diversi metodi utilizzati dai vari ambiti disciplinari e valutare criteri di affidabilità e i risultati ottenuti.</w:t>
            </w:r>
            <w:r>
              <w:rPr>
                <w:rFonts w:ascii="Verdana" w:eastAsia="Verdana" w:hAnsi="Verdana" w:cs="Verdana"/>
                <w:b/>
                <w:sz w:val="20"/>
                <w:szCs w:val="20"/>
              </w:rPr>
              <w:t xml:space="preserve"> </w:t>
            </w:r>
          </w:p>
          <w:p w14:paraId="2381BC59" w14:textId="77777777" w:rsidR="001F509C" w:rsidRDefault="009C25EC">
            <w:pPr>
              <w:ind w:firstLine="284"/>
              <w:rPr>
                <w:rFonts w:ascii="Verdana" w:eastAsia="Verdana" w:hAnsi="Verdana" w:cs="Verdana"/>
                <w:color w:val="000000"/>
                <w:sz w:val="20"/>
                <w:szCs w:val="20"/>
              </w:rPr>
            </w:pPr>
            <w:r>
              <w:rPr>
                <w:rFonts w:ascii="Verdana" w:eastAsia="Verdana" w:hAnsi="Verdana" w:cs="Verdana"/>
                <w:b/>
                <w:sz w:val="20"/>
                <w:szCs w:val="20"/>
              </w:rPr>
              <w:t>MT3.</w:t>
            </w:r>
            <w:r>
              <w:rPr>
                <w:rFonts w:ascii="Verdana" w:eastAsia="Verdana" w:hAnsi="Verdana" w:cs="Verdana"/>
                <w:sz w:val="20"/>
                <w:szCs w:val="20"/>
              </w:rPr>
              <w:t xml:space="preserve"> Saper </w:t>
            </w:r>
            <w:r>
              <w:rPr>
                <w:rFonts w:ascii="Verdana" w:eastAsia="Verdana" w:hAnsi="Verdana" w:cs="Verdana"/>
                <w:color w:val="000000"/>
                <w:sz w:val="20"/>
                <w:szCs w:val="20"/>
              </w:rPr>
              <w:t>compiere interconnessioni tra i metodi e i contenuti delle singole discipline.</w:t>
            </w:r>
          </w:p>
          <w:p w14:paraId="4323755A" w14:textId="77777777" w:rsidR="001F509C" w:rsidRDefault="001F509C">
            <w:pPr>
              <w:rPr>
                <w:rFonts w:ascii="Verdana" w:eastAsia="Verdana" w:hAnsi="Verdana" w:cs="Verdana"/>
                <w:b/>
                <w:sz w:val="20"/>
                <w:szCs w:val="20"/>
              </w:rPr>
            </w:pPr>
          </w:p>
          <w:p w14:paraId="4259E16D" w14:textId="77777777" w:rsidR="001F509C" w:rsidRDefault="009C25EC">
            <w:pPr>
              <w:rPr>
                <w:rFonts w:ascii="Verdana" w:eastAsia="Verdana" w:hAnsi="Verdana" w:cs="Verdana"/>
                <w:sz w:val="20"/>
                <w:szCs w:val="20"/>
              </w:rPr>
            </w:pPr>
            <w:r>
              <w:rPr>
                <w:rFonts w:ascii="Verdana" w:eastAsia="Verdana" w:hAnsi="Verdana" w:cs="Verdana"/>
                <w:b/>
                <w:sz w:val="20"/>
                <w:szCs w:val="20"/>
              </w:rPr>
              <w:t>2. Area logico-argomentativa</w:t>
            </w:r>
          </w:p>
          <w:p w14:paraId="0D29E360" w14:textId="77777777" w:rsidR="001F509C" w:rsidRDefault="009C25EC">
            <w:pPr>
              <w:ind w:firstLine="284"/>
              <w:rPr>
                <w:rFonts w:ascii="Verdana" w:eastAsia="Verdana" w:hAnsi="Verdana" w:cs="Verdana"/>
                <w:color w:val="000000"/>
                <w:sz w:val="20"/>
                <w:szCs w:val="20"/>
              </w:rPr>
            </w:pPr>
            <w:r>
              <w:rPr>
                <w:rFonts w:ascii="Verdana" w:eastAsia="Verdana" w:hAnsi="Verdana" w:cs="Verdana"/>
                <w:b/>
                <w:sz w:val="20"/>
                <w:szCs w:val="20"/>
              </w:rPr>
              <w:t>LA1.</w:t>
            </w:r>
            <w:r>
              <w:rPr>
                <w:rFonts w:ascii="Verdana" w:eastAsia="Verdana" w:hAnsi="Verdana" w:cs="Verdana"/>
                <w:sz w:val="20"/>
                <w:szCs w:val="20"/>
              </w:rPr>
              <w:t xml:space="preserve"> Saper </w:t>
            </w:r>
            <w:r>
              <w:rPr>
                <w:rFonts w:ascii="Verdana" w:eastAsia="Verdana" w:hAnsi="Verdana" w:cs="Verdana"/>
                <w:color w:val="000000"/>
                <w:sz w:val="20"/>
                <w:szCs w:val="20"/>
              </w:rPr>
              <w:t>sostenere una propria tesi e saper ascoltare e valutare criticamente le argomentazioni altrui.</w:t>
            </w:r>
          </w:p>
          <w:p w14:paraId="1B048603" w14:textId="77777777" w:rsidR="001F509C" w:rsidRDefault="009C25EC">
            <w:pPr>
              <w:ind w:firstLine="284"/>
              <w:rPr>
                <w:rFonts w:ascii="Verdana" w:eastAsia="Verdana" w:hAnsi="Verdana" w:cs="Verdana"/>
                <w:color w:val="000000"/>
                <w:sz w:val="20"/>
                <w:szCs w:val="20"/>
              </w:rPr>
            </w:pPr>
            <w:r>
              <w:rPr>
                <w:rFonts w:ascii="Verdana" w:eastAsia="Verdana" w:hAnsi="Verdana" w:cs="Verdana"/>
                <w:b/>
                <w:sz w:val="20"/>
                <w:szCs w:val="20"/>
              </w:rPr>
              <w:t>LA2.</w:t>
            </w:r>
            <w:r>
              <w:rPr>
                <w:rFonts w:ascii="Verdana" w:eastAsia="Verdana" w:hAnsi="Verdana" w:cs="Verdana"/>
                <w:sz w:val="20"/>
                <w:szCs w:val="20"/>
              </w:rPr>
              <w:t xml:space="preserve"> Ragionare </w:t>
            </w:r>
            <w:r>
              <w:rPr>
                <w:rFonts w:ascii="Verdana" w:eastAsia="Verdana" w:hAnsi="Verdana" w:cs="Verdana"/>
                <w:color w:val="000000"/>
                <w:sz w:val="20"/>
                <w:szCs w:val="20"/>
              </w:rPr>
              <w:t>con rigore logico, identificando problemi e individuando soluzioni.</w:t>
            </w:r>
          </w:p>
          <w:p w14:paraId="1795D40B" w14:textId="77777777" w:rsidR="001F509C" w:rsidRDefault="009C25EC">
            <w:pPr>
              <w:ind w:firstLine="284"/>
              <w:rPr>
                <w:rFonts w:ascii="Verdana" w:eastAsia="Verdana" w:hAnsi="Verdana" w:cs="Verdana"/>
                <w:color w:val="000000"/>
                <w:sz w:val="20"/>
                <w:szCs w:val="20"/>
              </w:rPr>
            </w:pPr>
            <w:r>
              <w:rPr>
                <w:rFonts w:ascii="Verdana" w:eastAsia="Verdana" w:hAnsi="Verdana" w:cs="Verdana"/>
                <w:b/>
                <w:sz w:val="20"/>
                <w:szCs w:val="20"/>
              </w:rPr>
              <w:t>LA3.</w:t>
            </w:r>
            <w:r>
              <w:rPr>
                <w:rFonts w:ascii="Verdana" w:eastAsia="Verdana" w:hAnsi="Verdana" w:cs="Verdana"/>
                <w:sz w:val="20"/>
                <w:szCs w:val="20"/>
              </w:rPr>
              <w:t xml:space="preserve"> </w:t>
            </w:r>
            <w:r>
              <w:rPr>
                <w:rFonts w:ascii="Verdana" w:eastAsia="Verdana" w:hAnsi="Verdana" w:cs="Verdana"/>
                <w:color w:val="000000"/>
                <w:sz w:val="20"/>
                <w:szCs w:val="20"/>
              </w:rPr>
              <w:t>Leggere e interpretare criticamente i contenuti delle diverse forme di comunicazione.</w:t>
            </w:r>
          </w:p>
          <w:p w14:paraId="69F47140" w14:textId="77777777" w:rsidR="001F509C" w:rsidRDefault="001F509C">
            <w:pPr>
              <w:rPr>
                <w:rFonts w:ascii="Verdana" w:eastAsia="Verdana" w:hAnsi="Verdana" w:cs="Verdana"/>
                <w:b/>
                <w:sz w:val="20"/>
                <w:szCs w:val="20"/>
              </w:rPr>
            </w:pPr>
          </w:p>
          <w:p w14:paraId="61A99A7C" w14:textId="77777777" w:rsidR="001F509C" w:rsidRDefault="009C25EC">
            <w:pPr>
              <w:rPr>
                <w:rFonts w:ascii="Verdana" w:eastAsia="Verdana" w:hAnsi="Verdana" w:cs="Verdana"/>
                <w:sz w:val="20"/>
                <w:szCs w:val="20"/>
              </w:rPr>
            </w:pPr>
            <w:r>
              <w:rPr>
                <w:rFonts w:ascii="Verdana" w:eastAsia="Verdana" w:hAnsi="Verdana" w:cs="Verdana"/>
                <w:b/>
                <w:sz w:val="20"/>
                <w:szCs w:val="20"/>
              </w:rPr>
              <w:t>3. Area linguistica e comunicativa</w:t>
            </w:r>
          </w:p>
          <w:p w14:paraId="42987903" w14:textId="77777777" w:rsidR="001F509C" w:rsidRDefault="009C25EC">
            <w:pPr>
              <w:ind w:firstLine="284"/>
              <w:rPr>
                <w:rFonts w:ascii="Verdana" w:eastAsia="Verdana" w:hAnsi="Verdana" w:cs="Verdana"/>
                <w:sz w:val="20"/>
                <w:szCs w:val="20"/>
              </w:rPr>
            </w:pPr>
            <w:r>
              <w:rPr>
                <w:rFonts w:ascii="Verdana" w:eastAsia="Verdana" w:hAnsi="Verdana" w:cs="Verdana"/>
                <w:b/>
                <w:sz w:val="20"/>
                <w:szCs w:val="20"/>
              </w:rPr>
              <w:t>LC.</w:t>
            </w:r>
            <w:r>
              <w:rPr>
                <w:rFonts w:ascii="Verdana" w:eastAsia="Verdana" w:hAnsi="Verdana" w:cs="Verdana"/>
                <w:sz w:val="20"/>
                <w:szCs w:val="20"/>
              </w:rPr>
              <w:t xml:space="preserve"> Aver acquisito padronanza della lingua italiana intesa come:</w:t>
            </w:r>
          </w:p>
          <w:p w14:paraId="6E674C7E" w14:textId="77777777" w:rsidR="001F509C" w:rsidRDefault="009C25EC">
            <w:pPr>
              <w:spacing w:after="2" w:line="259" w:lineRule="auto"/>
              <w:ind w:left="-10" w:firstLine="284"/>
              <w:rPr>
                <w:rFonts w:ascii="Verdana" w:eastAsia="Verdana" w:hAnsi="Verdana" w:cs="Verdana"/>
                <w:color w:val="000000"/>
                <w:sz w:val="20"/>
                <w:szCs w:val="20"/>
              </w:rPr>
            </w:pPr>
            <w:r>
              <w:rPr>
                <w:rFonts w:ascii="Verdana" w:eastAsia="Verdana" w:hAnsi="Verdana" w:cs="Verdana"/>
                <w:b/>
                <w:sz w:val="20"/>
                <w:szCs w:val="20"/>
              </w:rPr>
              <w:t>LC1.</w:t>
            </w:r>
            <w:r>
              <w:rPr>
                <w:rFonts w:ascii="Verdana" w:eastAsia="Verdana" w:hAnsi="Verdana" w:cs="Verdana"/>
                <w:sz w:val="20"/>
                <w:szCs w:val="20"/>
              </w:rPr>
              <w:t xml:space="preserve"> </w:t>
            </w:r>
            <w:r>
              <w:rPr>
                <w:rFonts w:ascii="Verdana" w:eastAsia="Verdana" w:hAnsi="Verdana" w:cs="Verdana"/>
                <w:color w:val="000000"/>
                <w:sz w:val="20"/>
                <w:szCs w:val="20"/>
              </w:rPr>
              <w:t>utilizzo della scrittura in tutti i suoi aspetti, da quelli essenziali a quelli più avanzati, modulando tali competenze a seconda dei diversi contesti e scopi comunicativi;</w:t>
            </w:r>
          </w:p>
          <w:p w14:paraId="0BEE66E7" w14:textId="77777777" w:rsidR="001F509C" w:rsidRDefault="009C25EC">
            <w:pPr>
              <w:spacing w:after="2" w:line="259" w:lineRule="auto"/>
              <w:ind w:left="-10" w:firstLine="284"/>
              <w:rPr>
                <w:rFonts w:ascii="Verdana" w:eastAsia="Verdana" w:hAnsi="Verdana" w:cs="Verdana"/>
                <w:color w:val="000000"/>
                <w:sz w:val="20"/>
                <w:szCs w:val="20"/>
              </w:rPr>
            </w:pPr>
            <w:r>
              <w:rPr>
                <w:rFonts w:ascii="Verdana" w:eastAsia="Verdana" w:hAnsi="Verdana" w:cs="Verdana"/>
                <w:b/>
                <w:sz w:val="20"/>
                <w:szCs w:val="20"/>
              </w:rPr>
              <w:t>LC2.</w:t>
            </w:r>
            <w:r>
              <w:rPr>
                <w:rFonts w:ascii="Verdana" w:eastAsia="Verdana" w:hAnsi="Verdana" w:cs="Verdana"/>
                <w:sz w:val="20"/>
                <w:szCs w:val="20"/>
              </w:rPr>
              <w:t xml:space="preserve"> </w:t>
            </w:r>
            <w:r>
              <w:rPr>
                <w:rFonts w:ascii="Verdana" w:eastAsia="Verdana" w:hAnsi="Verdana" w:cs="Verdana"/>
                <w:color w:val="000000"/>
                <w:sz w:val="20"/>
                <w:szCs w:val="20"/>
              </w:rPr>
              <w:t>lettura e comprensione di testi di diversa natura, cogliendo le implicazioni e le sfumature di significato proprie di ciascuno di essi, in rapporto con la tipologia e il relativo contesto storico e culturale;</w:t>
            </w:r>
          </w:p>
          <w:p w14:paraId="53EE5966" w14:textId="77777777" w:rsidR="001F509C" w:rsidRDefault="009C25EC">
            <w:pPr>
              <w:ind w:firstLine="284"/>
              <w:rPr>
                <w:rFonts w:ascii="Verdana" w:eastAsia="Verdana" w:hAnsi="Verdana" w:cs="Verdana"/>
                <w:color w:val="000000"/>
                <w:sz w:val="20"/>
                <w:szCs w:val="20"/>
              </w:rPr>
            </w:pPr>
            <w:r>
              <w:rPr>
                <w:rFonts w:ascii="Verdana" w:eastAsia="Verdana" w:hAnsi="Verdana" w:cs="Verdana"/>
                <w:b/>
                <w:sz w:val="20"/>
                <w:szCs w:val="20"/>
              </w:rPr>
              <w:t>LC3.</w:t>
            </w:r>
            <w:r>
              <w:rPr>
                <w:rFonts w:ascii="Verdana" w:eastAsia="Verdana" w:hAnsi="Verdana" w:cs="Verdana"/>
                <w:sz w:val="20"/>
                <w:szCs w:val="20"/>
              </w:rPr>
              <w:t xml:space="preserve"> </w:t>
            </w:r>
            <w:r>
              <w:rPr>
                <w:rFonts w:ascii="Verdana" w:eastAsia="Verdana" w:hAnsi="Verdana" w:cs="Verdana"/>
                <w:color w:val="000000"/>
                <w:sz w:val="20"/>
                <w:szCs w:val="20"/>
              </w:rPr>
              <w:t>esposizione orale curata e adeguata ai diversi contesti.</w:t>
            </w:r>
          </w:p>
          <w:p w14:paraId="79E881B5" w14:textId="77777777" w:rsidR="001F509C" w:rsidRDefault="009C25EC">
            <w:pPr>
              <w:ind w:firstLine="284"/>
              <w:rPr>
                <w:rFonts w:ascii="Verdana" w:eastAsia="Verdana" w:hAnsi="Verdana" w:cs="Verdana"/>
                <w:sz w:val="20"/>
                <w:szCs w:val="20"/>
              </w:rPr>
            </w:pPr>
            <w:r>
              <w:rPr>
                <w:rFonts w:ascii="Verdana" w:eastAsia="Verdana" w:hAnsi="Verdana" w:cs="Verdana"/>
                <w:b/>
                <w:sz w:val="20"/>
                <w:szCs w:val="20"/>
              </w:rPr>
              <w:t>LC4.</w:t>
            </w:r>
            <w:r>
              <w:rPr>
                <w:rFonts w:ascii="Verdana" w:eastAsia="Verdana" w:hAnsi="Verdana" w:cs="Verdana"/>
                <w:sz w:val="20"/>
                <w:szCs w:val="20"/>
              </w:rPr>
              <w:t xml:space="preserve"> Aver </w:t>
            </w:r>
            <w:r>
              <w:rPr>
                <w:rFonts w:ascii="Verdana" w:eastAsia="Verdana" w:hAnsi="Verdana" w:cs="Verdana"/>
                <w:color w:val="000000"/>
                <w:sz w:val="20"/>
                <w:szCs w:val="20"/>
              </w:rPr>
              <w:t>acquisito, in una lingua straniera moderna, strutture, modalità e competenze comunicative corrispondenti al livello B2 del Quadro Comune Europeo di Riferimento.</w:t>
            </w:r>
          </w:p>
          <w:p w14:paraId="67C4ECEB" w14:textId="77777777" w:rsidR="001F509C" w:rsidRDefault="009C25EC">
            <w:pPr>
              <w:ind w:firstLine="284"/>
              <w:rPr>
                <w:rFonts w:ascii="Verdana" w:eastAsia="Verdana" w:hAnsi="Verdana" w:cs="Verdana"/>
                <w:color w:val="000000"/>
                <w:sz w:val="20"/>
                <w:szCs w:val="20"/>
              </w:rPr>
            </w:pPr>
            <w:r>
              <w:rPr>
                <w:rFonts w:ascii="Verdana" w:eastAsia="Verdana" w:hAnsi="Verdana" w:cs="Verdana"/>
                <w:b/>
                <w:sz w:val="20"/>
                <w:szCs w:val="20"/>
              </w:rPr>
              <w:t>LC5.</w:t>
            </w:r>
            <w:r>
              <w:rPr>
                <w:rFonts w:ascii="Verdana" w:eastAsia="Verdana" w:hAnsi="Verdana" w:cs="Verdana"/>
                <w:sz w:val="20"/>
                <w:szCs w:val="20"/>
              </w:rPr>
              <w:t xml:space="preserve"> Saper </w:t>
            </w:r>
            <w:r>
              <w:rPr>
                <w:rFonts w:ascii="Verdana" w:eastAsia="Verdana" w:hAnsi="Verdana" w:cs="Verdana"/>
                <w:color w:val="000000"/>
                <w:sz w:val="20"/>
                <w:szCs w:val="20"/>
              </w:rPr>
              <w:t>utilizzare in modo efficace le tecnologie dell’informazione e della comunicazione per studiare, fare ricerca, comunicare.</w:t>
            </w:r>
          </w:p>
          <w:p w14:paraId="08C1F06E" w14:textId="77777777" w:rsidR="001F509C" w:rsidRDefault="001F509C">
            <w:pPr>
              <w:rPr>
                <w:rFonts w:ascii="Verdana" w:eastAsia="Verdana" w:hAnsi="Verdana" w:cs="Verdana"/>
                <w:b/>
                <w:sz w:val="20"/>
                <w:szCs w:val="20"/>
              </w:rPr>
            </w:pPr>
          </w:p>
          <w:p w14:paraId="13316582" w14:textId="77777777" w:rsidR="001F509C" w:rsidRDefault="009C25EC">
            <w:pPr>
              <w:rPr>
                <w:rFonts w:ascii="Verdana" w:eastAsia="Verdana" w:hAnsi="Verdana" w:cs="Verdana"/>
                <w:sz w:val="20"/>
                <w:szCs w:val="20"/>
              </w:rPr>
            </w:pPr>
            <w:r>
              <w:rPr>
                <w:rFonts w:ascii="Verdana" w:eastAsia="Verdana" w:hAnsi="Verdana" w:cs="Verdana"/>
                <w:b/>
                <w:sz w:val="20"/>
                <w:szCs w:val="20"/>
              </w:rPr>
              <w:t>4. Area storico umanistica</w:t>
            </w:r>
          </w:p>
          <w:p w14:paraId="690FF2E2" w14:textId="77777777" w:rsidR="001F509C" w:rsidRDefault="009C25EC">
            <w:pPr>
              <w:ind w:firstLine="284"/>
              <w:rPr>
                <w:rFonts w:ascii="Verdana" w:eastAsia="Verdana" w:hAnsi="Verdana" w:cs="Verdana"/>
                <w:color w:val="000000"/>
                <w:sz w:val="20"/>
                <w:szCs w:val="20"/>
              </w:rPr>
            </w:pPr>
            <w:r>
              <w:rPr>
                <w:rFonts w:ascii="Verdana" w:eastAsia="Verdana" w:hAnsi="Verdana" w:cs="Verdana"/>
                <w:b/>
                <w:sz w:val="20"/>
                <w:szCs w:val="20"/>
              </w:rPr>
              <w:lastRenderedPageBreak/>
              <w:t>SU1.</w:t>
            </w:r>
            <w:r>
              <w:rPr>
                <w:rFonts w:ascii="Verdana" w:eastAsia="Verdana" w:hAnsi="Verdana" w:cs="Verdana"/>
                <w:sz w:val="20"/>
                <w:szCs w:val="20"/>
              </w:rPr>
              <w:t xml:space="preserve"> Aver </w:t>
            </w:r>
            <w:r>
              <w:rPr>
                <w:rFonts w:ascii="Verdana" w:eastAsia="Verdana" w:hAnsi="Verdana" w:cs="Verdana"/>
                <w:color w:val="000000"/>
                <w:sz w:val="20"/>
                <w:szCs w:val="20"/>
              </w:rPr>
              <w:t>acquisito i presupposti culturali delle istituzioni politiche, giuridiche, sociali ed economiche, locali e mondiali e una chiara comprensione dei diritti e dei doveri che caratterizzano l’essere cittadini.</w:t>
            </w:r>
          </w:p>
          <w:p w14:paraId="23E5ACF5" w14:textId="77777777" w:rsidR="001F509C" w:rsidRDefault="009C25EC">
            <w:pPr>
              <w:ind w:firstLine="284"/>
              <w:rPr>
                <w:rFonts w:ascii="Verdana" w:eastAsia="Verdana" w:hAnsi="Verdana" w:cs="Verdana"/>
                <w:color w:val="000000"/>
                <w:sz w:val="20"/>
                <w:szCs w:val="20"/>
              </w:rPr>
            </w:pPr>
            <w:r>
              <w:rPr>
                <w:rFonts w:ascii="Verdana" w:eastAsia="Verdana" w:hAnsi="Verdana" w:cs="Verdana"/>
                <w:b/>
                <w:sz w:val="20"/>
                <w:szCs w:val="20"/>
              </w:rPr>
              <w:t>SU2.</w:t>
            </w:r>
            <w:r>
              <w:rPr>
                <w:rFonts w:ascii="Verdana" w:eastAsia="Verdana" w:hAnsi="Verdana" w:cs="Verdana"/>
                <w:sz w:val="20"/>
                <w:szCs w:val="20"/>
              </w:rPr>
              <w:t xml:space="preserve"> Saper </w:t>
            </w:r>
            <w:r>
              <w:rPr>
                <w:rFonts w:ascii="Verdana" w:eastAsia="Verdana" w:hAnsi="Verdana" w:cs="Verdana"/>
                <w:color w:val="000000"/>
                <w:sz w:val="20"/>
                <w:szCs w:val="20"/>
              </w:rPr>
              <w:t>utilizzare metodi, concetti e strumenti per la lettura/comprensione dei processi storici e per l’analisi della società contemporanea.</w:t>
            </w:r>
          </w:p>
          <w:p w14:paraId="3D28F936" w14:textId="77777777" w:rsidR="001F509C" w:rsidRDefault="009C25EC">
            <w:pPr>
              <w:ind w:firstLine="284"/>
              <w:rPr>
                <w:rFonts w:ascii="Verdana" w:eastAsia="Verdana" w:hAnsi="Verdana" w:cs="Verdana"/>
                <w:sz w:val="20"/>
                <w:szCs w:val="20"/>
              </w:rPr>
            </w:pPr>
            <w:r>
              <w:rPr>
                <w:rFonts w:ascii="Verdana" w:eastAsia="Verdana" w:hAnsi="Verdana" w:cs="Verdana"/>
                <w:b/>
                <w:sz w:val="20"/>
                <w:szCs w:val="20"/>
              </w:rPr>
              <w:t>SU3.</w:t>
            </w:r>
            <w:r>
              <w:rPr>
                <w:rFonts w:ascii="Verdana" w:eastAsia="Verdana" w:hAnsi="Verdana" w:cs="Verdana"/>
                <w:sz w:val="20"/>
                <w:szCs w:val="20"/>
              </w:rPr>
              <w:t xml:space="preserve"> Analizzare </w:t>
            </w:r>
            <w:r>
              <w:rPr>
                <w:rFonts w:ascii="Verdana" w:eastAsia="Verdana" w:hAnsi="Verdana" w:cs="Verdana"/>
                <w:color w:val="000000"/>
                <w:sz w:val="20"/>
                <w:szCs w:val="20"/>
              </w:rPr>
              <w:t>e interpretare i testi letterari e artistici in modo da cogliere l’interdipendenza fra i temi, i contenuti e le forme della rappresentazione e giungere ad una lettura autonoma e critica</w:t>
            </w:r>
            <w:r>
              <w:rPr>
                <w:rFonts w:ascii="Verdana" w:eastAsia="Verdana" w:hAnsi="Verdana" w:cs="Verdana"/>
                <w:sz w:val="20"/>
                <w:szCs w:val="20"/>
              </w:rPr>
              <w:t>.</w:t>
            </w:r>
          </w:p>
          <w:p w14:paraId="67ED6E06" w14:textId="77777777" w:rsidR="001F509C" w:rsidRDefault="009C25EC">
            <w:pPr>
              <w:ind w:firstLine="284"/>
              <w:rPr>
                <w:rFonts w:ascii="Verdana" w:eastAsia="Verdana" w:hAnsi="Verdana" w:cs="Verdana"/>
                <w:color w:val="000000"/>
                <w:sz w:val="20"/>
                <w:szCs w:val="20"/>
              </w:rPr>
            </w:pPr>
            <w:r>
              <w:rPr>
                <w:rFonts w:ascii="Verdana" w:eastAsia="Verdana" w:hAnsi="Verdana" w:cs="Verdana"/>
                <w:b/>
                <w:sz w:val="20"/>
                <w:szCs w:val="20"/>
              </w:rPr>
              <w:t xml:space="preserve">SU4. </w:t>
            </w:r>
            <w:r>
              <w:rPr>
                <w:rFonts w:ascii="Verdana" w:eastAsia="Verdana" w:hAnsi="Verdana" w:cs="Verdana"/>
                <w:sz w:val="20"/>
                <w:szCs w:val="20"/>
              </w:rPr>
              <w:t xml:space="preserve">Aver </w:t>
            </w:r>
            <w:r>
              <w:rPr>
                <w:rFonts w:ascii="Verdana" w:eastAsia="Verdana" w:hAnsi="Verdana" w:cs="Verdana"/>
                <w:color w:val="000000"/>
                <w:sz w:val="20"/>
                <w:szCs w:val="20"/>
              </w:rPr>
              <w:t>acquisito padronanza degli aspetti fondamentali della cultura e della tradizione letteraria, artistica, filosofica, religiosa italiana ed europea attraverso lo studio delle opere, degli autori e delle correnti di pensiero.</w:t>
            </w:r>
          </w:p>
          <w:p w14:paraId="1AA2BB1E" w14:textId="77777777" w:rsidR="001F509C" w:rsidRDefault="009C25EC">
            <w:pPr>
              <w:ind w:firstLine="284"/>
              <w:rPr>
                <w:rFonts w:ascii="Verdana" w:eastAsia="Verdana" w:hAnsi="Verdana" w:cs="Verdana"/>
                <w:color w:val="000000"/>
                <w:sz w:val="20"/>
                <w:szCs w:val="20"/>
              </w:rPr>
            </w:pPr>
            <w:r>
              <w:rPr>
                <w:rFonts w:ascii="Verdana" w:eastAsia="Verdana" w:hAnsi="Verdana" w:cs="Verdana"/>
                <w:b/>
                <w:sz w:val="20"/>
                <w:szCs w:val="20"/>
              </w:rPr>
              <w:t xml:space="preserve">SU5. </w:t>
            </w:r>
            <w:r>
              <w:rPr>
                <w:rFonts w:ascii="Verdana" w:eastAsia="Verdana" w:hAnsi="Verdana" w:cs="Verdana"/>
                <w:sz w:val="20"/>
                <w:szCs w:val="20"/>
              </w:rPr>
              <w:t xml:space="preserve">Saper </w:t>
            </w:r>
            <w:r>
              <w:rPr>
                <w:rFonts w:ascii="Verdana" w:eastAsia="Verdana" w:hAnsi="Verdana" w:cs="Verdana"/>
                <w:color w:val="000000"/>
                <w:sz w:val="20"/>
                <w:szCs w:val="20"/>
              </w:rPr>
              <w:t>collocare il pensiero scientifico, la storia delle sue scoperte e lo sviluppo delle invenzioni tecnologiche nell’ambito più vasto della storia delle idee nazionali e mondiali.</w:t>
            </w:r>
          </w:p>
          <w:p w14:paraId="6FF126B1" w14:textId="77777777" w:rsidR="001F509C" w:rsidRDefault="009C25EC">
            <w:pPr>
              <w:ind w:firstLine="284"/>
              <w:rPr>
                <w:rFonts w:ascii="Verdana" w:eastAsia="Verdana" w:hAnsi="Verdana" w:cs="Verdana"/>
                <w:color w:val="000000"/>
                <w:sz w:val="20"/>
                <w:szCs w:val="20"/>
              </w:rPr>
            </w:pPr>
            <w:r>
              <w:rPr>
                <w:rFonts w:ascii="Verdana" w:eastAsia="Verdana" w:hAnsi="Verdana" w:cs="Verdana"/>
                <w:b/>
                <w:sz w:val="20"/>
                <w:szCs w:val="20"/>
              </w:rPr>
              <w:t xml:space="preserve">SU6. </w:t>
            </w:r>
            <w:r>
              <w:rPr>
                <w:rFonts w:ascii="Verdana" w:eastAsia="Verdana" w:hAnsi="Verdana" w:cs="Verdana"/>
                <w:sz w:val="20"/>
                <w:szCs w:val="20"/>
              </w:rPr>
              <w:t xml:space="preserve">Saper </w:t>
            </w:r>
            <w:r>
              <w:rPr>
                <w:rFonts w:ascii="Verdana" w:eastAsia="Verdana" w:hAnsi="Verdana" w:cs="Verdana"/>
                <w:color w:val="000000"/>
                <w:sz w:val="20"/>
                <w:szCs w:val="20"/>
              </w:rPr>
              <w:t>fruire in modo critico e personale delle espressioni creative delle arti e dei mezzi espressivi in generale.</w:t>
            </w:r>
          </w:p>
          <w:p w14:paraId="1166485E" w14:textId="77777777" w:rsidR="001F509C" w:rsidRDefault="009C25EC">
            <w:pPr>
              <w:ind w:firstLine="284"/>
              <w:jc w:val="both"/>
              <w:rPr>
                <w:rFonts w:ascii="Verdana" w:eastAsia="Verdana" w:hAnsi="Verdana" w:cs="Verdana"/>
                <w:b/>
                <w:u w:val="single"/>
              </w:rPr>
            </w:pPr>
            <w:r>
              <w:rPr>
                <w:rFonts w:ascii="Verdana" w:eastAsia="Verdana" w:hAnsi="Verdana" w:cs="Verdana"/>
                <w:b/>
                <w:sz w:val="20"/>
                <w:szCs w:val="20"/>
              </w:rPr>
              <w:t>SU7.</w:t>
            </w:r>
            <w:r>
              <w:rPr>
                <w:rFonts w:ascii="Verdana" w:eastAsia="Verdana" w:hAnsi="Verdana" w:cs="Verdana"/>
                <w:sz w:val="20"/>
                <w:szCs w:val="20"/>
              </w:rPr>
              <w:t xml:space="preserve"> Aver </w:t>
            </w:r>
            <w:r>
              <w:rPr>
                <w:rFonts w:ascii="Verdana" w:eastAsia="Verdana" w:hAnsi="Verdana" w:cs="Verdana"/>
                <w:color w:val="000000"/>
                <w:sz w:val="20"/>
                <w:szCs w:val="20"/>
              </w:rPr>
              <w:t>acquisito padronanza degli elementi distintivi della cultura e della civiltà dei paesi di cui si studiano le lingue.</w:t>
            </w:r>
          </w:p>
        </w:tc>
      </w:tr>
    </w:tbl>
    <w:p w14:paraId="544300BE" w14:textId="77777777" w:rsidR="001F509C" w:rsidRDefault="001F509C">
      <w:pPr>
        <w:rPr>
          <w:rFonts w:ascii="Verdana" w:eastAsia="Verdana" w:hAnsi="Verdana" w:cs="Verdana"/>
          <w:sz w:val="20"/>
          <w:szCs w:val="20"/>
        </w:rPr>
      </w:pPr>
    </w:p>
    <w:p w14:paraId="2980532A" w14:textId="77777777" w:rsidR="001F509C" w:rsidRDefault="009C25EC">
      <w:pPr>
        <w:spacing w:before="120" w:after="120"/>
        <w:ind w:firstLine="0"/>
        <w:rPr>
          <w:rFonts w:ascii="Verdana" w:eastAsia="Verdana" w:hAnsi="Verdana" w:cs="Verdana"/>
          <w:b/>
          <w:smallCaps/>
          <w:color w:val="0070C0"/>
        </w:rPr>
      </w:pPr>
      <w:bookmarkStart w:id="6" w:name="_heading=h.3dy6vkm" w:colFirst="0" w:colLast="0"/>
      <w:bookmarkEnd w:id="6"/>
      <w:r>
        <w:rPr>
          <w:rFonts w:ascii="Verdana" w:eastAsia="Verdana" w:hAnsi="Verdana" w:cs="Verdana"/>
          <w:b/>
          <w:smallCaps/>
          <w:color w:val="0070C0"/>
        </w:rPr>
        <w:t>Programmazione di filosofia</w:t>
      </w:r>
    </w:p>
    <w:p w14:paraId="3B033971" w14:textId="77777777" w:rsidR="001F509C" w:rsidRDefault="009C25EC">
      <w:pPr>
        <w:spacing w:line="360" w:lineRule="auto"/>
        <w:ind w:firstLine="284"/>
        <w:rPr>
          <w:rFonts w:ascii="Verdana" w:eastAsia="Verdana" w:hAnsi="Verdana" w:cs="Verdana"/>
        </w:rPr>
      </w:pPr>
      <w:r>
        <w:rPr>
          <w:rFonts w:ascii="Verdana" w:eastAsia="Verdana" w:hAnsi="Verdana" w:cs="Verdana"/>
          <w:b/>
        </w:rPr>
        <w:t xml:space="preserve">Secondo biennio </w:t>
      </w:r>
      <w:r>
        <w:rPr>
          <w:rFonts w:ascii="Verdana" w:eastAsia="Verdana" w:hAnsi="Verdana" w:cs="Verdana"/>
        </w:rPr>
        <w:t xml:space="preserve">– Nel corso del biennio lo studente acquisirà familiarità con la specificità del sapere filosofico, apprendendone il lessico fondamentale, imparando a comprendere e a esporre in modo organico le idee e i sistemi di pensiero oggetto di studio. Gli autori esaminati e i percorsi didattici svolti dovranno essere rappresentativi delle tappe più significative della ricerca filosofica dalle origini all’Idealismo. </w:t>
      </w:r>
    </w:p>
    <w:p w14:paraId="05BF6CF6" w14:textId="77777777" w:rsidR="001F509C" w:rsidRDefault="009C25EC">
      <w:pPr>
        <w:spacing w:line="360" w:lineRule="auto"/>
        <w:ind w:firstLine="284"/>
        <w:jc w:val="both"/>
        <w:rPr>
          <w:rFonts w:ascii="Calibri" w:eastAsia="Calibri" w:hAnsi="Calibri" w:cs="Calibri"/>
          <w:color w:val="000000"/>
        </w:rPr>
      </w:pPr>
      <w:r>
        <w:rPr>
          <w:rFonts w:ascii="Verdana" w:eastAsia="Verdana" w:hAnsi="Verdana" w:cs="Verdana"/>
          <w:b/>
        </w:rPr>
        <w:t xml:space="preserve">Quinto anno </w:t>
      </w:r>
      <w:r>
        <w:rPr>
          <w:rFonts w:ascii="Verdana" w:eastAsia="Verdana" w:hAnsi="Verdana" w:cs="Verdana"/>
        </w:rPr>
        <w:t>– L’ultimo anno è dedicato principalmente alla ripresa della filosofia dell’Idealismo e allo studio di quella contemporanea, con particolare attenzione, nella filosofia del Novecento, di quelle tematiche trasversali che, nella loro attualità, chiamano alla riflessione le differenti discipline di studio oggetto dell’Esame di Stato.</w:t>
      </w:r>
      <w:r>
        <w:rPr>
          <w:rFonts w:ascii="Calibri" w:eastAsia="Calibri" w:hAnsi="Calibri" w:cs="Calibri"/>
          <w:color w:val="000000"/>
        </w:rPr>
        <w:t xml:space="preserve"> </w:t>
      </w:r>
    </w:p>
    <w:p w14:paraId="1BC3C2BB" w14:textId="77777777" w:rsidR="001F509C" w:rsidRDefault="009C25EC">
      <w:pPr>
        <w:pBdr>
          <w:top w:val="nil"/>
          <w:left w:val="nil"/>
          <w:bottom w:val="single" w:sz="12" w:space="1" w:color="366091"/>
          <w:right w:val="nil"/>
          <w:between w:val="nil"/>
        </w:pBdr>
        <w:spacing w:before="600" w:after="80"/>
        <w:ind w:firstLine="0"/>
        <w:rPr>
          <w:rFonts w:ascii="Verdana" w:eastAsia="Verdana" w:hAnsi="Verdana" w:cs="Verdana"/>
          <w:b/>
          <w:color w:val="0070C0"/>
        </w:rPr>
      </w:pPr>
      <w:bookmarkStart w:id="7" w:name="_heading=h.1t3h5sf" w:colFirst="0" w:colLast="0"/>
      <w:bookmarkEnd w:id="7"/>
      <w:r>
        <w:rPr>
          <w:rFonts w:ascii="Verdana" w:eastAsia="Verdana" w:hAnsi="Verdana" w:cs="Verdana"/>
          <w:b/>
          <w:color w:val="0070C0"/>
        </w:rPr>
        <w:t>Saperi minimi di filosofia – COMPETENZE</w:t>
      </w:r>
    </w:p>
    <w:p w14:paraId="40123D9A" w14:textId="77777777" w:rsidR="001F509C" w:rsidRDefault="009C25EC">
      <w:pPr>
        <w:pBdr>
          <w:top w:val="nil"/>
          <w:left w:val="nil"/>
          <w:bottom w:val="nil"/>
          <w:right w:val="nil"/>
          <w:between w:val="nil"/>
        </w:pBdr>
        <w:rPr>
          <w:rFonts w:ascii="Verdana" w:eastAsia="Verdana" w:hAnsi="Verdana" w:cs="Verdana"/>
          <w:color w:val="000000"/>
        </w:rPr>
      </w:pPr>
      <w:r>
        <w:rPr>
          <w:rFonts w:ascii="Verdana" w:eastAsia="Verdana" w:hAnsi="Verdana" w:cs="Verdana"/>
          <w:color w:val="000000"/>
        </w:rPr>
        <w:t>Come</w:t>
      </w:r>
      <w:r>
        <w:rPr>
          <w:rFonts w:ascii="Verdana" w:eastAsia="Verdana" w:hAnsi="Verdana" w:cs="Verdana"/>
          <w:b/>
          <w:color w:val="000000"/>
        </w:rPr>
        <w:t xml:space="preserve"> </w:t>
      </w:r>
      <w:r>
        <w:rPr>
          <w:rFonts w:ascii="Verdana" w:eastAsia="Verdana" w:hAnsi="Verdana" w:cs="Verdana"/>
          <w:color w:val="000000"/>
        </w:rPr>
        <w:t xml:space="preserve">emanazione degli obiettivi didattici generali il Dipartimento ha stabilito i seguenti OBIETTIVI DIDATTICI MINIMI per la certificazione delle competenze necessarie all’ammissione alla classe successiva o all’Esame di Stato: </w:t>
      </w:r>
    </w:p>
    <w:p w14:paraId="16D2033B" w14:textId="77777777" w:rsidR="001F509C" w:rsidRDefault="001F509C">
      <w:pPr>
        <w:pBdr>
          <w:top w:val="nil"/>
          <w:left w:val="nil"/>
          <w:bottom w:val="nil"/>
          <w:right w:val="nil"/>
          <w:between w:val="nil"/>
        </w:pBdr>
        <w:rPr>
          <w:rFonts w:ascii="Verdana" w:eastAsia="Verdana" w:hAnsi="Verdana" w:cs="Verdana"/>
          <w:color w:val="000000"/>
        </w:rPr>
      </w:pPr>
    </w:p>
    <w:p w14:paraId="11D2B073" w14:textId="77777777" w:rsidR="001F509C" w:rsidRDefault="009C25EC">
      <w:pPr>
        <w:ind w:firstLine="0"/>
        <w:rPr>
          <w:rFonts w:ascii="Verdana" w:eastAsia="Verdana" w:hAnsi="Verdana" w:cs="Verdana"/>
          <w:color w:val="000000"/>
        </w:rPr>
      </w:pPr>
      <w:r>
        <w:rPr>
          <w:rFonts w:ascii="Verdana" w:eastAsia="Verdana" w:hAnsi="Verdana" w:cs="Verdana"/>
          <w:b/>
          <w:color w:val="000000"/>
        </w:rPr>
        <w:t xml:space="preserve">SECONDO BIENNIO </w:t>
      </w:r>
    </w:p>
    <w:p w14:paraId="5AC7E03A" w14:textId="77777777" w:rsidR="001F509C" w:rsidRDefault="001F509C">
      <w:pPr>
        <w:ind w:firstLine="0"/>
        <w:rPr>
          <w:rFonts w:ascii="Verdana" w:eastAsia="Verdana" w:hAnsi="Verdana" w:cs="Verdana"/>
          <w:color w:val="000000"/>
        </w:rPr>
      </w:pPr>
    </w:p>
    <w:p w14:paraId="40F1F09B" w14:textId="77777777" w:rsidR="001F509C" w:rsidRDefault="009C25EC">
      <w:pPr>
        <w:ind w:firstLine="0"/>
        <w:rPr>
          <w:rFonts w:ascii="Verdana" w:eastAsia="Verdana" w:hAnsi="Verdana" w:cs="Verdana"/>
          <w:color w:val="000000"/>
        </w:rPr>
      </w:pPr>
      <w:r>
        <w:rPr>
          <w:rFonts w:ascii="Verdana" w:eastAsia="Verdana" w:hAnsi="Verdana" w:cs="Verdana"/>
          <w:b/>
          <w:color w:val="000000"/>
        </w:rPr>
        <w:t>Classi terze e quarte</w:t>
      </w:r>
      <w:r>
        <w:rPr>
          <w:rFonts w:ascii="Verdana" w:eastAsia="Verdana" w:hAnsi="Verdana" w:cs="Verdana"/>
          <w:color w:val="000000"/>
        </w:rPr>
        <w:t xml:space="preserve">: </w:t>
      </w:r>
    </w:p>
    <w:p w14:paraId="1CA8347D" w14:textId="77777777" w:rsidR="001F509C" w:rsidRDefault="009C25EC">
      <w:pPr>
        <w:rPr>
          <w:rFonts w:ascii="Verdana" w:eastAsia="Verdana" w:hAnsi="Verdana" w:cs="Verdana"/>
          <w:color w:val="000000"/>
        </w:rPr>
      </w:pPr>
      <w:r>
        <w:rPr>
          <w:rFonts w:ascii="Verdana" w:eastAsia="Verdana" w:hAnsi="Verdana" w:cs="Verdana"/>
          <w:color w:val="000000"/>
        </w:rPr>
        <w:t>(concettualizzare, argomentare, problematizzare)</w:t>
      </w:r>
    </w:p>
    <w:p w14:paraId="7BF27281" w14:textId="77777777" w:rsidR="001F509C" w:rsidRDefault="009C25EC">
      <w:pPr>
        <w:numPr>
          <w:ilvl w:val="0"/>
          <w:numId w:val="4"/>
        </w:numPr>
        <w:pBdr>
          <w:top w:val="nil"/>
          <w:left w:val="nil"/>
          <w:bottom w:val="nil"/>
          <w:right w:val="nil"/>
          <w:between w:val="nil"/>
        </w:pBdr>
        <w:rPr>
          <w:rFonts w:ascii="Verdana" w:eastAsia="Verdana" w:hAnsi="Verdana" w:cs="Verdana"/>
          <w:color w:val="000000"/>
        </w:rPr>
      </w:pPr>
      <w:r>
        <w:rPr>
          <w:rFonts w:ascii="Verdana" w:eastAsia="Verdana" w:hAnsi="Verdana" w:cs="Verdana"/>
          <w:color w:val="000000"/>
        </w:rPr>
        <w:t xml:space="preserve">comprensione del significato dei termini fondamentali del linguaggio filosofico; </w:t>
      </w:r>
    </w:p>
    <w:p w14:paraId="1F1FA990" w14:textId="77777777" w:rsidR="001F509C" w:rsidRDefault="009C25EC">
      <w:pPr>
        <w:numPr>
          <w:ilvl w:val="0"/>
          <w:numId w:val="4"/>
        </w:numPr>
        <w:pBdr>
          <w:top w:val="nil"/>
          <w:left w:val="nil"/>
          <w:bottom w:val="nil"/>
          <w:right w:val="nil"/>
          <w:between w:val="nil"/>
        </w:pBdr>
        <w:rPr>
          <w:rFonts w:ascii="Verdana" w:eastAsia="Verdana" w:hAnsi="Verdana" w:cs="Verdana"/>
          <w:color w:val="000000"/>
        </w:rPr>
      </w:pPr>
      <w:r>
        <w:rPr>
          <w:rFonts w:ascii="Verdana" w:eastAsia="Verdana" w:hAnsi="Verdana" w:cs="Verdana"/>
          <w:color w:val="000000"/>
        </w:rPr>
        <w:t xml:space="preserve">comprensione e analisi, anche parziale, di un testo filosofico; </w:t>
      </w:r>
    </w:p>
    <w:p w14:paraId="1CB8C5F7" w14:textId="77777777" w:rsidR="001F509C" w:rsidRDefault="009C25EC">
      <w:pPr>
        <w:numPr>
          <w:ilvl w:val="0"/>
          <w:numId w:val="4"/>
        </w:numPr>
        <w:pBdr>
          <w:top w:val="nil"/>
          <w:left w:val="nil"/>
          <w:bottom w:val="nil"/>
          <w:right w:val="nil"/>
          <w:between w:val="nil"/>
        </w:pBdr>
        <w:rPr>
          <w:rFonts w:ascii="Verdana" w:eastAsia="Verdana" w:hAnsi="Verdana" w:cs="Verdana"/>
          <w:color w:val="000000"/>
        </w:rPr>
      </w:pPr>
      <w:r>
        <w:rPr>
          <w:rFonts w:ascii="Verdana" w:eastAsia="Verdana" w:hAnsi="Verdana" w:cs="Verdana"/>
          <w:color w:val="000000"/>
        </w:rPr>
        <w:t xml:space="preserve">esposizione chiara, ordinata, lineare. </w:t>
      </w:r>
    </w:p>
    <w:p w14:paraId="778F6799" w14:textId="77777777" w:rsidR="001F509C" w:rsidRDefault="009C25EC">
      <w:pPr>
        <w:numPr>
          <w:ilvl w:val="0"/>
          <w:numId w:val="4"/>
        </w:numPr>
        <w:pBdr>
          <w:top w:val="nil"/>
          <w:left w:val="nil"/>
          <w:bottom w:val="nil"/>
          <w:right w:val="nil"/>
          <w:between w:val="nil"/>
        </w:pBdr>
        <w:rPr>
          <w:rFonts w:ascii="Verdana" w:eastAsia="Verdana" w:hAnsi="Verdana" w:cs="Verdana"/>
          <w:color w:val="000000"/>
        </w:rPr>
      </w:pPr>
      <w:r>
        <w:rPr>
          <w:rFonts w:ascii="Verdana" w:eastAsia="Verdana" w:hAnsi="Verdana" w:cs="Verdana"/>
          <w:color w:val="000000"/>
        </w:rPr>
        <w:t>Argomentazione chiara, seguendo una semplice struttura del discorso</w:t>
      </w:r>
    </w:p>
    <w:p w14:paraId="538654BD" w14:textId="77777777" w:rsidR="001F509C" w:rsidRDefault="001F509C">
      <w:pPr>
        <w:ind w:firstLine="0"/>
        <w:rPr>
          <w:rFonts w:ascii="Verdana" w:eastAsia="Verdana" w:hAnsi="Verdana" w:cs="Verdana"/>
          <w:color w:val="000000"/>
        </w:rPr>
      </w:pPr>
    </w:p>
    <w:p w14:paraId="636DAFC0" w14:textId="77777777" w:rsidR="001F509C" w:rsidRDefault="009C25EC">
      <w:pPr>
        <w:ind w:firstLine="0"/>
        <w:rPr>
          <w:rFonts w:ascii="Verdana" w:eastAsia="Verdana" w:hAnsi="Verdana" w:cs="Verdana"/>
          <w:color w:val="000000"/>
        </w:rPr>
      </w:pPr>
      <w:r>
        <w:rPr>
          <w:rFonts w:ascii="Verdana" w:eastAsia="Verdana" w:hAnsi="Verdana" w:cs="Verdana"/>
          <w:b/>
          <w:color w:val="000000"/>
        </w:rPr>
        <w:t>QUINTO ANNO</w:t>
      </w:r>
    </w:p>
    <w:p w14:paraId="01FC3178" w14:textId="77777777" w:rsidR="001F509C" w:rsidRDefault="001F509C">
      <w:pPr>
        <w:ind w:firstLine="0"/>
        <w:rPr>
          <w:rFonts w:ascii="Verdana" w:eastAsia="Verdana" w:hAnsi="Verdana" w:cs="Verdana"/>
          <w:color w:val="000000"/>
        </w:rPr>
      </w:pPr>
    </w:p>
    <w:p w14:paraId="43027E78" w14:textId="77777777" w:rsidR="001F509C" w:rsidRDefault="009C25EC">
      <w:pPr>
        <w:ind w:firstLine="0"/>
        <w:rPr>
          <w:rFonts w:ascii="Verdana" w:eastAsia="Verdana" w:hAnsi="Verdana" w:cs="Verdana"/>
          <w:color w:val="000000"/>
        </w:rPr>
      </w:pPr>
      <w:r>
        <w:rPr>
          <w:rFonts w:ascii="Verdana" w:eastAsia="Verdana" w:hAnsi="Verdana" w:cs="Verdana"/>
          <w:color w:val="000000"/>
        </w:rPr>
        <w:lastRenderedPageBreak/>
        <w:t xml:space="preserve">Per le </w:t>
      </w:r>
      <w:r>
        <w:rPr>
          <w:rFonts w:ascii="Verdana" w:eastAsia="Verdana" w:hAnsi="Verdana" w:cs="Verdana"/>
          <w:b/>
          <w:color w:val="000000"/>
        </w:rPr>
        <w:t>classi quinte</w:t>
      </w:r>
      <w:r>
        <w:rPr>
          <w:rFonts w:ascii="Verdana" w:eastAsia="Verdana" w:hAnsi="Verdana" w:cs="Verdana"/>
          <w:color w:val="000000"/>
        </w:rPr>
        <w:t>, gli obiettivi del secondo biennio, integrati con il seguente ulteriore obiettivo:</w:t>
      </w:r>
    </w:p>
    <w:p w14:paraId="51BA8C13" w14:textId="77777777" w:rsidR="001F509C" w:rsidRDefault="009C25EC">
      <w:pPr>
        <w:numPr>
          <w:ilvl w:val="0"/>
          <w:numId w:val="1"/>
        </w:numPr>
        <w:pBdr>
          <w:top w:val="nil"/>
          <w:left w:val="nil"/>
          <w:bottom w:val="nil"/>
          <w:right w:val="nil"/>
          <w:between w:val="nil"/>
        </w:pBdr>
        <w:rPr>
          <w:rFonts w:ascii="Verdana" w:eastAsia="Verdana" w:hAnsi="Verdana" w:cs="Verdana"/>
          <w:color w:val="000000"/>
        </w:rPr>
      </w:pPr>
      <w:r>
        <w:rPr>
          <w:rFonts w:ascii="Verdana" w:eastAsia="Verdana" w:hAnsi="Verdana" w:cs="Verdana"/>
          <w:color w:val="000000"/>
        </w:rPr>
        <w:t xml:space="preserve">collegamenti tra le discipline studiate e l’attualità, anche in un’ottica interdisciplinare. </w:t>
      </w:r>
    </w:p>
    <w:p w14:paraId="7C9C9482" w14:textId="77777777" w:rsidR="001F509C" w:rsidRDefault="009C25EC">
      <w:pPr>
        <w:pBdr>
          <w:top w:val="nil"/>
          <w:left w:val="nil"/>
          <w:bottom w:val="single" w:sz="12" w:space="1" w:color="366091"/>
          <w:right w:val="nil"/>
          <w:between w:val="nil"/>
        </w:pBdr>
        <w:spacing w:before="600" w:after="80"/>
        <w:ind w:firstLine="0"/>
        <w:rPr>
          <w:rFonts w:ascii="Verdana" w:eastAsia="Verdana" w:hAnsi="Verdana" w:cs="Verdana"/>
          <w:b/>
          <w:color w:val="0070C0"/>
        </w:rPr>
      </w:pPr>
      <w:bookmarkStart w:id="8" w:name="_heading=h.4d34og8" w:colFirst="0" w:colLast="0"/>
      <w:bookmarkEnd w:id="8"/>
      <w:r>
        <w:rPr>
          <w:rFonts w:ascii="Verdana" w:eastAsia="Verdana" w:hAnsi="Verdana" w:cs="Verdana"/>
          <w:b/>
          <w:color w:val="0070C0"/>
        </w:rPr>
        <w:t>Saperi minimi di filosofia – CONOSCENZE</w:t>
      </w:r>
    </w:p>
    <w:p w14:paraId="1DFA36BD" w14:textId="77777777" w:rsidR="001F509C" w:rsidRDefault="009C25EC">
      <w:pPr>
        <w:pBdr>
          <w:top w:val="nil"/>
          <w:left w:val="nil"/>
          <w:bottom w:val="nil"/>
          <w:right w:val="nil"/>
          <w:between w:val="nil"/>
        </w:pBdr>
        <w:spacing w:line="360" w:lineRule="auto"/>
        <w:ind w:firstLine="357"/>
        <w:rPr>
          <w:rFonts w:ascii="Verdana" w:eastAsia="Verdana" w:hAnsi="Verdana" w:cs="Verdana"/>
          <w:color w:val="000000"/>
        </w:rPr>
      </w:pPr>
      <w:r>
        <w:rPr>
          <w:rFonts w:ascii="Verdana" w:eastAsia="Verdana" w:hAnsi="Verdana" w:cs="Verdana"/>
          <w:color w:val="000000"/>
        </w:rPr>
        <w:t xml:space="preserve">Nell’ambito delle scansioni sopra indicate per le tre classi ciascun insegnante potrà articolare lo svolgimento della programmazione e/o approfondire specifici nuclei tematici, a seconda degli interessi preminenti degli alunni, delle opportunità o delle esigenze interdisciplinari e delle scelte didattiche operate dal Consiglio di Classe: </w:t>
      </w:r>
    </w:p>
    <w:p w14:paraId="2312BFB6" w14:textId="77777777" w:rsidR="001F509C" w:rsidRDefault="001F509C">
      <w:pPr>
        <w:ind w:firstLine="0"/>
        <w:rPr>
          <w:rFonts w:ascii="Calibri" w:eastAsia="Calibri" w:hAnsi="Calibri" w:cs="Calibri"/>
          <w:b/>
          <w:color w:val="000000"/>
        </w:rPr>
      </w:pPr>
    </w:p>
    <w:p w14:paraId="215174CC" w14:textId="77777777" w:rsidR="001F509C" w:rsidRDefault="009C25EC">
      <w:pPr>
        <w:ind w:firstLine="0"/>
        <w:rPr>
          <w:rFonts w:ascii="Verdana" w:eastAsia="Verdana" w:hAnsi="Verdana" w:cs="Verdana"/>
          <w:b/>
          <w:color w:val="000000"/>
        </w:rPr>
      </w:pPr>
      <w:r>
        <w:rPr>
          <w:rFonts w:ascii="Verdana" w:eastAsia="Verdana" w:hAnsi="Verdana" w:cs="Verdana"/>
          <w:b/>
          <w:color w:val="000000"/>
        </w:rPr>
        <w:t xml:space="preserve">SECONDO BIENNIO </w:t>
      </w:r>
    </w:p>
    <w:p w14:paraId="4CFA7B1E" w14:textId="77777777" w:rsidR="001F509C" w:rsidRDefault="001F509C">
      <w:pPr>
        <w:ind w:firstLine="0"/>
        <w:rPr>
          <w:rFonts w:ascii="Verdana" w:eastAsia="Verdana" w:hAnsi="Verdana" w:cs="Verdana"/>
          <w:b/>
          <w:color w:val="000000"/>
        </w:rPr>
      </w:pPr>
    </w:p>
    <w:tbl>
      <w:tblPr>
        <w:tblStyle w:val="a6"/>
        <w:tblW w:w="9211" w:type="dxa"/>
        <w:tblInd w:w="0" w:type="dxa"/>
        <w:tblLayout w:type="fixed"/>
        <w:tblLook w:val="0400" w:firstRow="0" w:lastRow="0" w:firstColumn="0" w:lastColumn="0" w:noHBand="0" w:noVBand="1"/>
      </w:tblPr>
      <w:tblGrid>
        <w:gridCol w:w="4605"/>
        <w:gridCol w:w="4606"/>
      </w:tblGrid>
      <w:tr w:rsidR="001F509C" w14:paraId="0BF1CAFB" w14:textId="77777777">
        <w:trPr>
          <w:trHeight w:val="377"/>
        </w:trPr>
        <w:tc>
          <w:tcPr>
            <w:tcW w:w="4605" w:type="dxa"/>
          </w:tcPr>
          <w:p w14:paraId="405212E7" w14:textId="77777777" w:rsidR="001F509C" w:rsidRDefault="009C25EC">
            <w:pPr>
              <w:ind w:firstLine="0"/>
              <w:rPr>
                <w:rFonts w:ascii="Verdana" w:eastAsia="Verdana" w:hAnsi="Verdana" w:cs="Verdana"/>
              </w:rPr>
            </w:pPr>
            <w:r>
              <w:rPr>
                <w:rFonts w:ascii="Verdana" w:eastAsia="Verdana" w:hAnsi="Verdana" w:cs="Verdana"/>
                <w:i/>
                <w:color w:val="000000"/>
              </w:rPr>
              <w:t>Classi terze:</w:t>
            </w:r>
          </w:p>
        </w:tc>
        <w:tc>
          <w:tcPr>
            <w:tcW w:w="4606" w:type="dxa"/>
          </w:tcPr>
          <w:p w14:paraId="27ABFC10" w14:textId="77777777" w:rsidR="001F509C" w:rsidRDefault="009C25EC">
            <w:pPr>
              <w:ind w:firstLine="0"/>
              <w:rPr>
                <w:rFonts w:ascii="Verdana" w:eastAsia="Verdana" w:hAnsi="Verdana" w:cs="Verdana"/>
                <w:color w:val="000000"/>
              </w:rPr>
            </w:pPr>
            <w:r>
              <w:rPr>
                <w:rFonts w:ascii="Verdana" w:eastAsia="Verdana" w:hAnsi="Verdana" w:cs="Verdana"/>
                <w:i/>
                <w:color w:val="000000"/>
              </w:rPr>
              <w:t>Classi quarte:</w:t>
            </w:r>
          </w:p>
        </w:tc>
      </w:tr>
      <w:tr w:rsidR="001F509C" w14:paraId="32793647" w14:textId="77777777">
        <w:trPr>
          <w:trHeight w:val="851"/>
        </w:trPr>
        <w:tc>
          <w:tcPr>
            <w:tcW w:w="4605" w:type="dxa"/>
          </w:tcPr>
          <w:p w14:paraId="5604B881" w14:textId="77777777" w:rsidR="001F509C" w:rsidRDefault="009C25EC">
            <w:pPr>
              <w:ind w:firstLine="0"/>
              <w:rPr>
                <w:rFonts w:ascii="Verdana" w:eastAsia="Verdana" w:hAnsi="Verdana" w:cs="Verdana"/>
              </w:rPr>
            </w:pPr>
            <w:r>
              <w:rPr>
                <w:rFonts w:ascii="Verdana" w:eastAsia="Verdana" w:hAnsi="Verdana" w:cs="Verdana"/>
              </w:rPr>
              <w:t xml:space="preserve"> - Metafisica e Ontologia. Essere e Logos.</w:t>
            </w:r>
          </w:p>
          <w:p w14:paraId="0E2704FB" w14:textId="77777777" w:rsidR="001F509C" w:rsidRDefault="009C25EC">
            <w:pPr>
              <w:ind w:firstLine="0"/>
              <w:rPr>
                <w:rFonts w:ascii="Verdana" w:eastAsia="Verdana" w:hAnsi="Verdana" w:cs="Verdana"/>
              </w:rPr>
            </w:pPr>
            <w:r>
              <w:rPr>
                <w:rFonts w:ascii="Verdana" w:eastAsia="Verdana" w:hAnsi="Verdana" w:cs="Verdana"/>
              </w:rPr>
              <w:t>- I grandi sistemi. Platone e Aristotele.</w:t>
            </w:r>
          </w:p>
          <w:p w14:paraId="09F6DC0A" w14:textId="77777777" w:rsidR="001F509C" w:rsidRDefault="009C25EC">
            <w:pPr>
              <w:ind w:firstLine="0"/>
              <w:rPr>
                <w:rFonts w:ascii="Verdana" w:eastAsia="Verdana" w:hAnsi="Verdana" w:cs="Verdana"/>
              </w:rPr>
            </w:pPr>
            <w:r>
              <w:rPr>
                <w:rFonts w:ascii="Verdana" w:eastAsia="Verdana" w:hAnsi="Verdana" w:cs="Verdana"/>
              </w:rPr>
              <w:t>- Le filosofie ellenistico-romane: Stoicismo, Epicureismo.</w:t>
            </w:r>
          </w:p>
          <w:p w14:paraId="5E6430B7" w14:textId="77777777" w:rsidR="001F509C" w:rsidRDefault="009C25EC">
            <w:pPr>
              <w:ind w:firstLine="0"/>
              <w:rPr>
                <w:rFonts w:ascii="Calibri" w:eastAsia="Calibri" w:hAnsi="Calibri" w:cs="Calibri"/>
                <w:b/>
                <w:color w:val="000000"/>
              </w:rPr>
            </w:pPr>
            <w:r>
              <w:rPr>
                <w:rFonts w:ascii="Verdana" w:eastAsia="Verdana" w:hAnsi="Verdana" w:cs="Verdana"/>
              </w:rPr>
              <w:t>- Ragione e fede nella filosofia medievale</w:t>
            </w:r>
          </w:p>
          <w:p w14:paraId="44ADC874" w14:textId="77777777" w:rsidR="001F509C" w:rsidRDefault="001F509C">
            <w:pPr>
              <w:ind w:firstLine="0"/>
              <w:rPr>
                <w:rFonts w:ascii="Verdana" w:eastAsia="Verdana" w:hAnsi="Verdana" w:cs="Verdana"/>
                <w:b/>
                <w:i/>
                <w:color w:val="000000"/>
              </w:rPr>
            </w:pPr>
          </w:p>
        </w:tc>
        <w:tc>
          <w:tcPr>
            <w:tcW w:w="4606" w:type="dxa"/>
          </w:tcPr>
          <w:p w14:paraId="59EFDA2A" w14:textId="77777777" w:rsidR="001F509C" w:rsidRDefault="009C25EC">
            <w:pPr>
              <w:ind w:firstLine="0"/>
              <w:rPr>
                <w:rFonts w:ascii="Verdana" w:eastAsia="Verdana" w:hAnsi="Verdana" w:cs="Verdana"/>
              </w:rPr>
            </w:pPr>
            <w:r>
              <w:rPr>
                <w:rFonts w:ascii="Verdana" w:eastAsia="Verdana" w:hAnsi="Verdana" w:cs="Verdana"/>
              </w:rPr>
              <w:t>- Filosofia e Scienza. Razionalismo ed Empirismo.</w:t>
            </w:r>
          </w:p>
          <w:p w14:paraId="619156CC" w14:textId="77777777" w:rsidR="001F509C" w:rsidRDefault="009C25EC">
            <w:pPr>
              <w:ind w:firstLine="0"/>
              <w:rPr>
                <w:rFonts w:ascii="Verdana" w:eastAsia="Verdana" w:hAnsi="Verdana" w:cs="Verdana"/>
              </w:rPr>
            </w:pPr>
            <w:r>
              <w:rPr>
                <w:rFonts w:ascii="Verdana" w:eastAsia="Verdana" w:hAnsi="Verdana" w:cs="Verdana"/>
              </w:rPr>
              <w:t>- L’Illuminismo. Kant e il Criticismo.</w:t>
            </w:r>
          </w:p>
          <w:p w14:paraId="1FBBAC46" w14:textId="77777777" w:rsidR="001F509C" w:rsidRDefault="009C25EC">
            <w:pPr>
              <w:ind w:firstLine="0"/>
              <w:rPr>
                <w:rFonts w:ascii="Verdana" w:eastAsia="Verdana" w:hAnsi="Verdana" w:cs="Verdana"/>
              </w:rPr>
            </w:pPr>
            <w:r>
              <w:rPr>
                <w:rFonts w:ascii="Verdana" w:eastAsia="Verdana" w:hAnsi="Verdana" w:cs="Verdana"/>
              </w:rPr>
              <w:t>- Hegel: la Filosofia del Diritto</w:t>
            </w:r>
          </w:p>
          <w:p w14:paraId="7DCCBCF0" w14:textId="77777777" w:rsidR="001F509C" w:rsidRDefault="001F509C">
            <w:pPr>
              <w:ind w:firstLine="0"/>
              <w:rPr>
                <w:rFonts w:ascii="Verdana" w:eastAsia="Verdana" w:hAnsi="Verdana" w:cs="Verdana"/>
                <w:b/>
                <w:i/>
                <w:color w:val="000000"/>
              </w:rPr>
            </w:pPr>
          </w:p>
        </w:tc>
      </w:tr>
    </w:tbl>
    <w:p w14:paraId="6F241BA1" w14:textId="77777777" w:rsidR="001F509C" w:rsidRDefault="001F509C">
      <w:pPr>
        <w:ind w:firstLine="0"/>
        <w:rPr>
          <w:rFonts w:ascii="Calibri" w:eastAsia="Calibri" w:hAnsi="Calibri" w:cs="Calibri"/>
          <w:b/>
          <w:color w:val="000000"/>
        </w:rPr>
      </w:pPr>
    </w:p>
    <w:p w14:paraId="5744E786" w14:textId="77777777" w:rsidR="001F509C" w:rsidRDefault="009C25EC">
      <w:pPr>
        <w:ind w:firstLine="0"/>
        <w:rPr>
          <w:rFonts w:ascii="Verdana" w:eastAsia="Verdana" w:hAnsi="Verdana" w:cs="Verdana"/>
          <w:b/>
          <w:color w:val="000000"/>
        </w:rPr>
      </w:pPr>
      <w:r>
        <w:rPr>
          <w:rFonts w:ascii="Verdana" w:eastAsia="Verdana" w:hAnsi="Verdana" w:cs="Verdana"/>
          <w:b/>
          <w:color w:val="000000"/>
        </w:rPr>
        <w:t xml:space="preserve">QUINTO ANNO </w:t>
      </w:r>
    </w:p>
    <w:tbl>
      <w:tblPr>
        <w:tblStyle w:val="a7"/>
        <w:tblW w:w="9211" w:type="dxa"/>
        <w:tblInd w:w="0" w:type="dxa"/>
        <w:tblLayout w:type="fixed"/>
        <w:tblLook w:val="0400" w:firstRow="0" w:lastRow="0" w:firstColumn="0" w:lastColumn="0" w:noHBand="0" w:noVBand="1"/>
      </w:tblPr>
      <w:tblGrid>
        <w:gridCol w:w="9211"/>
      </w:tblGrid>
      <w:tr w:rsidR="001F509C" w14:paraId="5D3909CD" w14:textId="77777777">
        <w:trPr>
          <w:trHeight w:val="1827"/>
        </w:trPr>
        <w:tc>
          <w:tcPr>
            <w:tcW w:w="9211" w:type="dxa"/>
          </w:tcPr>
          <w:p w14:paraId="0972D939" w14:textId="77777777" w:rsidR="001F509C" w:rsidRDefault="009C25EC">
            <w:pPr>
              <w:ind w:firstLine="0"/>
              <w:rPr>
                <w:rFonts w:ascii="Verdana" w:eastAsia="Verdana" w:hAnsi="Verdana" w:cs="Verdana"/>
              </w:rPr>
            </w:pPr>
            <w:r>
              <w:rPr>
                <w:rFonts w:ascii="Verdana" w:eastAsia="Verdana" w:hAnsi="Verdana" w:cs="Verdana"/>
              </w:rPr>
              <w:t>- Soggettività e realtà. Critica della Ragione: Schopenhauer, Kierkegaard, Nietzsche.</w:t>
            </w:r>
          </w:p>
          <w:p w14:paraId="16041582" w14:textId="77777777" w:rsidR="001F509C" w:rsidRDefault="009C25EC">
            <w:pPr>
              <w:ind w:firstLine="0"/>
              <w:rPr>
                <w:rFonts w:ascii="Verdana" w:eastAsia="Verdana" w:hAnsi="Verdana" w:cs="Verdana"/>
              </w:rPr>
            </w:pPr>
            <w:r>
              <w:rPr>
                <w:rFonts w:ascii="Verdana" w:eastAsia="Verdana" w:hAnsi="Verdana" w:cs="Verdana"/>
              </w:rPr>
              <w:t xml:space="preserve">- Esistenza, Ermeneutica ed Etica nel Novecento. </w:t>
            </w:r>
            <w:proofErr w:type="spellStart"/>
            <w:r>
              <w:rPr>
                <w:rFonts w:ascii="Verdana" w:eastAsia="Verdana" w:hAnsi="Verdana" w:cs="Verdana"/>
                <w:i/>
              </w:rPr>
              <w:t>Seinsfrage</w:t>
            </w:r>
            <w:proofErr w:type="spellEnd"/>
            <w:r>
              <w:rPr>
                <w:rFonts w:ascii="Verdana" w:eastAsia="Verdana" w:hAnsi="Verdana" w:cs="Verdana"/>
              </w:rPr>
              <w:t xml:space="preserve"> in Sartre</w:t>
            </w:r>
          </w:p>
          <w:p w14:paraId="35B9DFBD" w14:textId="77777777" w:rsidR="001F509C" w:rsidRDefault="009C25EC">
            <w:pPr>
              <w:ind w:firstLine="0"/>
              <w:rPr>
                <w:rFonts w:ascii="Verdana" w:eastAsia="Verdana" w:hAnsi="Verdana" w:cs="Verdana"/>
              </w:rPr>
            </w:pPr>
            <w:r>
              <w:rPr>
                <w:rFonts w:ascii="Verdana" w:eastAsia="Verdana" w:hAnsi="Verdana" w:cs="Verdana"/>
              </w:rPr>
              <w:t>- Ragione, Storia e Politica tra moderno e postmoderno: Marx, Arendt e la Scuola di Francoforte.</w:t>
            </w:r>
          </w:p>
          <w:p w14:paraId="36C92263" w14:textId="77777777" w:rsidR="001F509C" w:rsidRDefault="009C25EC">
            <w:pPr>
              <w:ind w:firstLine="0"/>
              <w:rPr>
                <w:rFonts w:ascii="Verdana" w:eastAsia="Verdana" w:hAnsi="Verdana" w:cs="Verdana"/>
              </w:rPr>
            </w:pPr>
            <w:r>
              <w:rPr>
                <w:rFonts w:ascii="Verdana" w:eastAsia="Verdana" w:hAnsi="Verdana" w:cs="Verdana"/>
              </w:rPr>
              <w:t>- Psicanalisi e modernità: Freud.</w:t>
            </w:r>
          </w:p>
        </w:tc>
      </w:tr>
    </w:tbl>
    <w:p w14:paraId="7039F581" w14:textId="77777777" w:rsidR="001F509C" w:rsidRDefault="001F509C">
      <w:pPr>
        <w:ind w:firstLine="0"/>
        <w:rPr>
          <w:rFonts w:ascii="Calibri" w:eastAsia="Calibri" w:hAnsi="Calibri" w:cs="Calibri"/>
        </w:rPr>
      </w:pPr>
    </w:p>
    <w:p w14:paraId="7A8C559D" w14:textId="77777777" w:rsidR="001F509C" w:rsidRDefault="009C25EC">
      <w:pPr>
        <w:spacing w:before="120" w:after="120"/>
        <w:ind w:firstLine="0"/>
        <w:rPr>
          <w:rFonts w:ascii="Verdana" w:eastAsia="Verdana" w:hAnsi="Verdana" w:cs="Verdana"/>
          <w:b/>
          <w:smallCaps/>
          <w:color w:val="0070C0"/>
        </w:rPr>
      </w:pPr>
      <w:bookmarkStart w:id="9" w:name="_heading=h.2s8eyo1" w:colFirst="0" w:colLast="0"/>
      <w:bookmarkEnd w:id="9"/>
      <w:r>
        <w:rPr>
          <w:rFonts w:ascii="Verdana" w:eastAsia="Verdana" w:hAnsi="Verdana" w:cs="Verdana"/>
          <w:b/>
          <w:smallCaps/>
          <w:color w:val="0070C0"/>
        </w:rPr>
        <w:t>Programmazione di storia</w:t>
      </w:r>
    </w:p>
    <w:p w14:paraId="74BD5CB2" w14:textId="77777777" w:rsidR="001F509C" w:rsidRDefault="009C25EC">
      <w:pPr>
        <w:spacing w:line="360" w:lineRule="auto"/>
        <w:ind w:firstLine="284"/>
        <w:rPr>
          <w:rFonts w:ascii="Verdana" w:eastAsia="Verdana" w:hAnsi="Verdana" w:cs="Verdana"/>
          <w:color w:val="000000"/>
        </w:rPr>
      </w:pPr>
      <w:r>
        <w:rPr>
          <w:rFonts w:ascii="Verdana" w:eastAsia="Verdana" w:hAnsi="Verdana" w:cs="Verdana"/>
          <w:b/>
          <w:color w:val="000000"/>
        </w:rPr>
        <w:t xml:space="preserve">Secondo Biennio </w:t>
      </w:r>
      <w:r>
        <w:rPr>
          <w:rFonts w:ascii="Verdana" w:eastAsia="Verdana" w:hAnsi="Verdana" w:cs="Verdana"/>
          <w:color w:val="000000"/>
        </w:rPr>
        <w:t xml:space="preserve">– Il terzo e il quarto anno saranno dedicati allo studio del processo di formazione dell’Europa e del suo aprirsi ad una dimensione globale tra Medioevo ed Età Moderna. </w:t>
      </w:r>
    </w:p>
    <w:p w14:paraId="1F9A11D3" w14:textId="77777777" w:rsidR="001F509C" w:rsidRDefault="009C25EC">
      <w:pPr>
        <w:spacing w:line="360" w:lineRule="auto"/>
        <w:ind w:firstLine="284"/>
        <w:rPr>
          <w:rFonts w:ascii="Verdana" w:eastAsia="Verdana" w:hAnsi="Verdana" w:cs="Verdana"/>
        </w:rPr>
      </w:pPr>
      <w:r>
        <w:rPr>
          <w:rFonts w:ascii="Verdana" w:eastAsia="Verdana" w:hAnsi="Verdana" w:cs="Verdana"/>
          <w:b/>
          <w:color w:val="000000"/>
        </w:rPr>
        <w:t xml:space="preserve">Quinto anno </w:t>
      </w:r>
      <w:r>
        <w:rPr>
          <w:rFonts w:ascii="Verdana" w:eastAsia="Verdana" w:hAnsi="Verdana" w:cs="Verdana"/>
          <w:color w:val="000000"/>
        </w:rPr>
        <w:t>– L’ultimo anno è dedicato alla ripresa di alcuni contenuti di fine Ottocento e allo studio dell’Epoca Contemporanea.</w:t>
      </w:r>
    </w:p>
    <w:p w14:paraId="74AA9A8D" w14:textId="77777777" w:rsidR="001F509C" w:rsidRDefault="009C25EC">
      <w:pPr>
        <w:pBdr>
          <w:top w:val="nil"/>
          <w:left w:val="nil"/>
          <w:bottom w:val="single" w:sz="12" w:space="1" w:color="366091"/>
          <w:right w:val="nil"/>
          <w:between w:val="nil"/>
        </w:pBdr>
        <w:spacing w:before="600" w:after="80"/>
        <w:ind w:firstLine="0"/>
        <w:rPr>
          <w:rFonts w:ascii="Verdana" w:eastAsia="Verdana" w:hAnsi="Verdana" w:cs="Verdana"/>
          <w:b/>
          <w:color w:val="0070C0"/>
        </w:rPr>
      </w:pPr>
      <w:bookmarkStart w:id="10" w:name="_heading=h.17dp8vu" w:colFirst="0" w:colLast="0"/>
      <w:bookmarkEnd w:id="10"/>
      <w:r>
        <w:rPr>
          <w:rFonts w:ascii="Verdana" w:eastAsia="Verdana" w:hAnsi="Verdana" w:cs="Verdana"/>
          <w:b/>
          <w:color w:val="0070C0"/>
        </w:rPr>
        <w:t>Saperi minimi di storia – COMPETENZE</w:t>
      </w:r>
    </w:p>
    <w:p w14:paraId="4FF7F754" w14:textId="77777777" w:rsidR="001F509C" w:rsidRDefault="009C25EC">
      <w:pPr>
        <w:pBdr>
          <w:top w:val="nil"/>
          <w:left w:val="nil"/>
          <w:bottom w:val="nil"/>
          <w:right w:val="nil"/>
          <w:between w:val="nil"/>
        </w:pBdr>
        <w:rPr>
          <w:rFonts w:ascii="Verdana" w:eastAsia="Verdana" w:hAnsi="Verdana" w:cs="Verdana"/>
          <w:color w:val="000000"/>
        </w:rPr>
      </w:pPr>
      <w:r>
        <w:rPr>
          <w:rFonts w:ascii="Verdana" w:eastAsia="Verdana" w:hAnsi="Verdana" w:cs="Verdana"/>
          <w:color w:val="000000"/>
        </w:rPr>
        <w:t>Come</w:t>
      </w:r>
      <w:r>
        <w:rPr>
          <w:rFonts w:ascii="Verdana" w:eastAsia="Verdana" w:hAnsi="Verdana" w:cs="Verdana"/>
          <w:b/>
          <w:color w:val="000000"/>
        </w:rPr>
        <w:t xml:space="preserve"> </w:t>
      </w:r>
      <w:r>
        <w:rPr>
          <w:rFonts w:ascii="Verdana" w:eastAsia="Verdana" w:hAnsi="Verdana" w:cs="Verdana"/>
          <w:color w:val="000000"/>
        </w:rPr>
        <w:t xml:space="preserve">emanazione degli obiettivi didattici generali, il Dipartimento ha stabilito i seguenti OBIETTIVI DIDATTICI MINIMI per la certificazione delle competenze necessarie all’ammissione alla classe successiva o all’Esame di Stato: </w:t>
      </w:r>
    </w:p>
    <w:p w14:paraId="76D81EC4" w14:textId="77777777" w:rsidR="001F509C" w:rsidRDefault="001F509C">
      <w:pPr>
        <w:pBdr>
          <w:top w:val="nil"/>
          <w:left w:val="nil"/>
          <w:bottom w:val="nil"/>
          <w:right w:val="nil"/>
          <w:between w:val="nil"/>
        </w:pBdr>
        <w:rPr>
          <w:rFonts w:ascii="Verdana" w:eastAsia="Verdana" w:hAnsi="Verdana" w:cs="Verdana"/>
          <w:color w:val="000000"/>
        </w:rPr>
      </w:pPr>
    </w:p>
    <w:p w14:paraId="5C212975" w14:textId="77777777" w:rsidR="001F509C" w:rsidRDefault="009C25EC">
      <w:pPr>
        <w:ind w:firstLine="0"/>
        <w:rPr>
          <w:rFonts w:ascii="Verdana" w:eastAsia="Verdana" w:hAnsi="Verdana" w:cs="Verdana"/>
          <w:color w:val="000000"/>
        </w:rPr>
      </w:pPr>
      <w:r>
        <w:rPr>
          <w:rFonts w:ascii="Verdana" w:eastAsia="Verdana" w:hAnsi="Verdana" w:cs="Verdana"/>
          <w:b/>
          <w:color w:val="000000"/>
        </w:rPr>
        <w:lastRenderedPageBreak/>
        <w:t xml:space="preserve">SECONDO BIENNIO </w:t>
      </w:r>
    </w:p>
    <w:p w14:paraId="7F4048D7" w14:textId="77777777" w:rsidR="001F509C" w:rsidRDefault="001F509C">
      <w:pPr>
        <w:ind w:firstLine="0"/>
        <w:rPr>
          <w:rFonts w:ascii="Verdana" w:eastAsia="Verdana" w:hAnsi="Verdana" w:cs="Verdana"/>
          <w:b/>
          <w:color w:val="000000"/>
        </w:rPr>
      </w:pPr>
    </w:p>
    <w:p w14:paraId="60374A0D" w14:textId="77777777" w:rsidR="001F509C" w:rsidRDefault="009C25EC">
      <w:pPr>
        <w:ind w:firstLine="0"/>
        <w:rPr>
          <w:rFonts w:ascii="Verdana" w:eastAsia="Verdana" w:hAnsi="Verdana" w:cs="Verdana"/>
          <w:color w:val="000000"/>
        </w:rPr>
      </w:pPr>
      <w:r>
        <w:rPr>
          <w:rFonts w:ascii="Verdana" w:eastAsia="Verdana" w:hAnsi="Verdana" w:cs="Verdana"/>
          <w:b/>
          <w:color w:val="000000"/>
        </w:rPr>
        <w:t>Classi terze e quarte</w:t>
      </w:r>
      <w:r>
        <w:rPr>
          <w:rFonts w:ascii="Verdana" w:eastAsia="Verdana" w:hAnsi="Verdana" w:cs="Verdana"/>
          <w:color w:val="000000"/>
        </w:rPr>
        <w:t xml:space="preserve">: </w:t>
      </w:r>
    </w:p>
    <w:p w14:paraId="4420CEEE" w14:textId="77777777" w:rsidR="001F509C" w:rsidRDefault="009C25EC">
      <w:pPr>
        <w:numPr>
          <w:ilvl w:val="0"/>
          <w:numId w:val="4"/>
        </w:numPr>
        <w:pBdr>
          <w:top w:val="nil"/>
          <w:left w:val="nil"/>
          <w:bottom w:val="nil"/>
          <w:right w:val="nil"/>
          <w:between w:val="nil"/>
        </w:pBdr>
        <w:rPr>
          <w:rFonts w:ascii="Verdana" w:eastAsia="Verdana" w:hAnsi="Verdana" w:cs="Verdana"/>
          <w:color w:val="000000"/>
        </w:rPr>
      </w:pPr>
      <w:r>
        <w:rPr>
          <w:rFonts w:ascii="Verdana" w:eastAsia="Verdana" w:hAnsi="Verdana" w:cs="Verdana"/>
          <w:color w:val="000000"/>
        </w:rPr>
        <w:t xml:space="preserve">conoscenza e uso corretto della periodizzazione storica e capacità di collocazione geo-storica degli eventi; </w:t>
      </w:r>
    </w:p>
    <w:p w14:paraId="39AF641E" w14:textId="77777777" w:rsidR="001F509C" w:rsidRDefault="009C25EC">
      <w:pPr>
        <w:numPr>
          <w:ilvl w:val="0"/>
          <w:numId w:val="4"/>
        </w:numPr>
        <w:pBdr>
          <w:top w:val="nil"/>
          <w:left w:val="nil"/>
          <w:bottom w:val="nil"/>
          <w:right w:val="nil"/>
          <w:between w:val="nil"/>
        </w:pBdr>
        <w:rPr>
          <w:rFonts w:ascii="Verdana" w:eastAsia="Verdana" w:hAnsi="Verdana" w:cs="Verdana"/>
          <w:color w:val="000000"/>
        </w:rPr>
      </w:pPr>
      <w:r>
        <w:rPr>
          <w:rFonts w:ascii="Verdana" w:eastAsia="Verdana" w:hAnsi="Verdana" w:cs="Verdana"/>
          <w:color w:val="000000"/>
        </w:rPr>
        <w:t xml:space="preserve">saper enucleare e definire i concetti storici fondamentali; </w:t>
      </w:r>
    </w:p>
    <w:p w14:paraId="18A09CB5" w14:textId="77777777" w:rsidR="001F509C" w:rsidRDefault="009C25EC">
      <w:pPr>
        <w:numPr>
          <w:ilvl w:val="0"/>
          <w:numId w:val="4"/>
        </w:numPr>
        <w:pBdr>
          <w:top w:val="nil"/>
          <w:left w:val="nil"/>
          <w:bottom w:val="nil"/>
          <w:right w:val="nil"/>
          <w:between w:val="nil"/>
        </w:pBdr>
        <w:rPr>
          <w:rFonts w:ascii="Verdana" w:eastAsia="Verdana" w:hAnsi="Verdana" w:cs="Verdana"/>
          <w:color w:val="000000"/>
        </w:rPr>
      </w:pPr>
      <w:r>
        <w:rPr>
          <w:rFonts w:ascii="Verdana" w:eastAsia="Verdana" w:hAnsi="Verdana" w:cs="Verdana"/>
          <w:color w:val="000000"/>
        </w:rPr>
        <w:t xml:space="preserve">comprensione delle fonti studiate, di documenti storici e testi storiografici; </w:t>
      </w:r>
    </w:p>
    <w:p w14:paraId="64A87C01" w14:textId="77777777" w:rsidR="001F509C" w:rsidRDefault="009C25EC">
      <w:pPr>
        <w:numPr>
          <w:ilvl w:val="0"/>
          <w:numId w:val="4"/>
        </w:numPr>
        <w:pBdr>
          <w:top w:val="nil"/>
          <w:left w:val="nil"/>
          <w:bottom w:val="nil"/>
          <w:right w:val="nil"/>
          <w:between w:val="nil"/>
        </w:pBdr>
        <w:rPr>
          <w:rFonts w:ascii="Verdana" w:eastAsia="Verdana" w:hAnsi="Verdana" w:cs="Verdana"/>
          <w:color w:val="000000"/>
        </w:rPr>
      </w:pPr>
      <w:r>
        <w:rPr>
          <w:rFonts w:ascii="Verdana" w:eastAsia="Verdana" w:hAnsi="Verdana" w:cs="Verdana"/>
          <w:color w:val="000000"/>
        </w:rPr>
        <w:t xml:space="preserve">esposizione lineare e coerente dei contenuti curricolari. </w:t>
      </w:r>
    </w:p>
    <w:p w14:paraId="2EAA31AB" w14:textId="77777777" w:rsidR="001F509C" w:rsidRDefault="001F509C">
      <w:pPr>
        <w:ind w:firstLine="0"/>
        <w:rPr>
          <w:rFonts w:ascii="Verdana" w:eastAsia="Verdana" w:hAnsi="Verdana" w:cs="Verdana"/>
          <w:b/>
          <w:color w:val="000000"/>
        </w:rPr>
      </w:pPr>
    </w:p>
    <w:p w14:paraId="524037E6" w14:textId="77777777" w:rsidR="001F509C" w:rsidRDefault="009C25EC">
      <w:pPr>
        <w:ind w:firstLine="0"/>
        <w:rPr>
          <w:rFonts w:ascii="Verdana" w:eastAsia="Verdana" w:hAnsi="Verdana" w:cs="Verdana"/>
          <w:color w:val="000000"/>
        </w:rPr>
      </w:pPr>
      <w:r>
        <w:rPr>
          <w:rFonts w:ascii="Verdana" w:eastAsia="Verdana" w:hAnsi="Verdana" w:cs="Verdana"/>
          <w:b/>
          <w:color w:val="000000"/>
        </w:rPr>
        <w:t xml:space="preserve">QUINTO ANNO </w:t>
      </w:r>
    </w:p>
    <w:p w14:paraId="04AD570A" w14:textId="77777777" w:rsidR="001F509C" w:rsidRDefault="001F509C">
      <w:pPr>
        <w:ind w:firstLine="0"/>
        <w:rPr>
          <w:rFonts w:ascii="Verdana" w:eastAsia="Verdana" w:hAnsi="Verdana" w:cs="Verdana"/>
          <w:color w:val="000000"/>
        </w:rPr>
      </w:pPr>
    </w:p>
    <w:p w14:paraId="08F0BE01" w14:textId="77777777" w:rsidR="001F509C" w:rsidRDefault="009C25EC">
      <w:pPr>
        <w:ind w:firstLine="0"/>
        <w:rPr>
          <w:rFonts w:ascii="Verdana" w:eastAsia="Verdana" w:hAnsi="Verdana" w:cs="Verdana"/>
          <w:color w:val="000000"/>
        </w:rPr>
      </w:pPr>
      <w:r>
        <w:rPr>
          <w:rFonts w:ascii="Verdana" w:eastAsia="Verdana" w:hAnsi="Verdana" w:cs="Verdana"/>
          <w:color w:val="000000"/>
        </w:rPr>
        <w:t xml:space="preserve">Per le </w:t>
      </w:r>
      <w:r>
        <w:rPr>
          <w:rFonts w:ascii="Verdana" w:eastAsia="Verdana" w:hAnsi="Verdana" w:cs="Verdana"/>
          <w:b/>
          <w:color w:val="000000"/>
        </w:rPr>
        <w:t>classi quinte</w:t>
      </w:r>
      <w:r>
        <w:rPr>
          <w:rFonts w:ascii="Verdana" w:eastAsia="Verdana" w:hAnsi="Verdana" w:cs="Verdana"/>
          <w:color w:val="000000"/>
        </w:rPr>
        <w:t>, gli obiettivi del secondo biennio, integrati con i seguenti ulteriori obiettivi:</w:t>
      </w:r>
    </w:p>
    <w:p w14:paraId="16B5D5A7" w14:textId="77777777" w:rsidR="001F509C" w:rsidRDefault="009C25EC">
      <w:pPr>
        <w:numPr>
          <w:ilvl w:val="0"/>
          <w:numId w:val="4"/>
        </w:numPr>
        <w:pBdr>
          <w:top w:val="nil"/>
          <w:left w:val="nil"/>
          <w:bottom w:val="nil"/>
          <w:right w:val="nil"/>
          <w:between w:val="nil"/>
        </w:pBdr>
        <w:rPr>
          <w:rFonts w:ascii="Verdana" w:eastAsia="Verdana" w:hAnsi="Verdana" w:cs="Verdana"/>
          <w:color w:val="000000"/>
        </w:rPr>
      </w:pPr>
      <w:r>
        <w:rPr>
          <w:rFonts w:ascii="Verdana" w:eastAsia="Verdana" w:hAnsi="Verdana" w:cs="Verdana"/>
          <w:color w:val="000000"/>
        </w:rPr>
        <w:t>Capacità di mettere in relazione presente e passato, e in generale diversi contesti storico-culturali.</w:t>
      </w:r>
    </w:p>
    <w:p w14:paraId="58D21E5D" w14:textId="77777777" w:rsidR="001F509C" w:rsidRDefault="009C25EC">
      <w:pPr>
        <w:numPr>
          <w:ilvl w:val="0"/>
          <w:numId w:val="4"/>
        </w:numPr>
        <w:pBdr>
          <w:top w:val="nil"/>
          <w:left w:val="nil"/>
          <w:bottom w:val="nil"/>
          <w:right w:val="nil"/>
          <w:between w:val="nil"/>
        </w:pBdr>
        <w:rPr>
          <w:rFonts w:ascii="Verdana" w:eastAsia="Verdana" w:hAnsi="Verdana" w:cs="Verdana"/>
          <w:color w:val="000000"/>
        </w:rPr>
      </w:pPr>
      <w:r>
        <w:rPr>
          <w:rFonts w:ascii="Verdana" w:eastAsia="Verdana" w:hAnsi="Verdana" w:cs="Verdana"/>
          <w:color w:val="000000"/>
        </w:rPr>
        <w:t xml:space="preserve">Corretto utilizzo delle categorie storiche e storiografiche. </w:t>
      </w:r>
    </w:p>
    <w:p w14:paraId="0FE3C68E" w14:textId="77777777" w:rsidR="001F509C" w:rsidRDefault="009C25EC">
      <w:pPr>
        <w:pBdr>
          <w:top w:val="nil"/>
          <w:left w:val="nil"/>
          <w:bottom w:val="single" w:sz="12" w:space="1" w:color="366091"/>
          <w:right w:val="nil"/>
          <w:between w:val="nil"/>
        </w:pBdr>
        <w:spacing w:before="600" w:after="80"/>
        <w:ind w:firstLine="0"/>
        <w:rPr>
          <w:rFonts w:ascii="Verdana" w:eastAsia="Verdana" w:hAnsi="Verdana" w:cs="Verdana"/>
          <w:b/>
          <w:color w:val="0070C0"/>
        </w:rPr>
      </w:pPr>
      <w:bookmarkStart w:id="11" w:name="_heading=h.3rdcrjn" w:colFirst="0" w:colLast="0"/>
      <w:bookmarkEnd w:id="11"/>
      <w:r>
        <w:rPr>
          <w:rFonts w:ascii="Verdana" w:eastAsia="Verdana" w:hAnsi="Verdana" w:cs="Verdana"/>
          <w:b/>
          <w:color w:val="0070C0"/>
        </w:rPr>
        <w:t>Saperi minimi di storia – CONOSCENZE</w:t>
      </w:r>
    </w:p>
    <w:p w14:paraId="3044F739" w14:textId="77777777" w:rsidR="001F509C" w:rsidRDefault="009C25EC">
      <w:pPr>
        <w:pBdr>
          <w:top w:val="nil"/>
          <w:left w:val="nil"/>
          <w:bottom w:val="nil"/>
          <w:right w:val="nil"/>
          <w:between w:val="nil"/>
        </w:pBdr>
        <w:spacing w:line="360" w:lineRule="auto"/>
        <w:ind w:firstLine="357"/>
        <w:rPr>
          <w:rFonts w:ascii="Verdana" w:eastAsia="Verdana" w:hAnsi="Verdana" w:cs="Verdana"/>
          <w:color w:val="000000"/>
        </w:rPr>
      </w:pPr>
      <w:r>
        <w:rPr>
          <w:rFonts w:ascii="Verdana" w:eastAsia="Verdana" w:hAnsi="Verdana" w:cs="Verdana"/>
          <w:color w:val="000000"/>
        </w:rPr>
        <w:t xml:space="preserve">Nell’ambito delle scansioni sopra indicate per le tre classi, ciascun insegnante potrà articolare lo svolgimento della programmazione e/o approfondire specifici nuclei tematici, a seconda degli interessi preminenti degli alunni, delle opportunità o delle esigenze interdisciplinari e delle scelte didattiche operate dal Consiglio di Classe: </w:t>
      </w:r>
    </w:p>
    <w:p w14:paraId="60CD240A" w14:textId="77777777" w:rsidR="001F509C" w:rsidRDefault="001F509C">
      <w:pPr>
        <w:ind w:firstLine="0"/>
        <w:rPr>
          <w:rFonts w:ascii="Calibri" w:eastAsia="Calibri" w:hAnsi="Calibri" w:cs="Calibri"/>
          <w:b/>
          <w:color w:val="000000"/>
        </w:rPr>
      </w:pPr>
    </w:p>
    <w:p w14:paraId="38EC87C6" w14:textId="77777777" w:rsidR="001F509C" w:rsidRDefault="001F509C">
      <w:pPr>
        <w:ind w:firstLine="0"/>
        <w:rPr>
          <w:rFonts w:ascii="Verdana" w:eastAsia="Verdana" w:hAnsi="Verdana" w:cs="Verdana"/>
          <w:b/>
          <w:color w:val="000000"/>
        </w:rPr>
      </w:pPr>
    </w:p>
    <w:p w14:paraId="65217F3C" w14:textId="77777777" w:rsidR="001F509C" w:rsidRDefault="009C25EC">
      <w:pPr>
        <w:ind w:firstLine="0"/>
        <w:rPr>
          <w:rFonts w:ascii="Verdana" w:eastAsia="Verdana" w:hAnsi="Verdana" w:cs="Verdana"/>
          <w:b/>
          <w:color w:val="000000"/>
        </w:rPr>
      </w:pPr>
      <w:r>
        <w:rPr>
          <w:rFonts w:ascii="Verdana" w:eastAsia="Verdana" w:hAnsi="Verdana" w:cs="Verdana"/>
          <w:b/>
          <w:color w:val="000000"/>
        </w:rPr>
        <w:t xml:space="preserve">SECONDO BIENNIO </w:t>
      </w:r>
    </w:p>
    <w:p w14:paraId="511B0580" w14:textId="77777777" w:rsidR="001F509C" w:rsidRDefault="001F509C">
      <w:pPr>
        <w:ind w:firstLine="0"/>
        <w:rPr>
          <w:rFonts w:ascii="Verdana" w:eastAsia="Verdana" w:hAnsi="Verdana" w:cs="Verdana"/>
          <w:b/>
          <w:color w:val="000000"/>
        </w:rPr>
      </w:pPr>
    </w:p>
    <w:tbl>
      <w:tblPr>
        <w:tblStyle w:val="a8"/>
        <w:tblW w:w="9211" w:type="dxa"/>
        <w:tblInd w:w="0" w:type="dxa"/>
        <w:tblLayout w:type="fixed"/>
        <w:tblLook w:val="0400" w:firstRow="0" w:lastRow="0" w:firstColumn="0" w:lastColumn="0" w:noHBand="0" w:noVBand="1"/>
      </w:tblPr>
      <w:tblGrid>
        <w:gridCol w:w="4605"/>
        <w:gridCol w:w="4606"/>
      </w:tblGrid>
      <w:tr w:rsidR="001F509C" w14:paraId="1615E630" w14:textId="77777777">
        <w:trPr>
          <w:trHeight w:val="377"/>
        </w:trPr>
        <w:tc>
          <w:tcPr>
            <w:tcW w:w="4605" w:type="dxa"/>
          </w:tcPr>
          <w:p w14:paraId="14AEDE23" w14:textId="77777777" w:rsidR="001F509C" w:rsidRDefault="009C25EC">
            <w:pPr>
              <w:ind w:firstLine="0"/>
              <w:rPr>
                <w:rFonts w:ascii="Verdana" w:eastAsia="Verdana" w:hAnsi="Verdana" w:cs="Verdana"/>
              </w:rPr>
            </w:pPr>
            <w:r>
              <w:rPr>
                <w:rFonts w:ascii="Verdana" w:eastAsia="Verdana" w:hAnsi="Verdana" w:cs="Verdana"/>
                <w:i/>
                <w:color w:val="000000"/>
              </w:rPr>
              <w:t>Classi terze:</w:t>
            </w:r>
          </w:p>
        </w:tc>
        <w:tc>
          <w:tcPr>
            <w:tcW w:w="4606" w:type="dxa"/>
          </w:tcPr>
          <w:p w14:paraId="138CA801" w14:textId="77777777" w:rsidR="001F509C" w:rsidRDefault="009C25EC">
            <w:pPr>
              <w:ind w:firstLine="0"/>
              <w:rPr>
                <w:rFonts w:ascii="Verdana" w:eastAsia="Verdana" w:hAnsi="Verdana" w:cs="Verdana"/>
                <w:color w:val="000000"/>
              </w:rPr>
            </w:pPr>
            <w:r>
              <w:rPr>
                <w:rFonts w:ascii="Verdana" w:eastAsia="Verdana" w:hAnsi="Verdana" w:cs="Verdana"/>
                <w:i/>
                <w:color w:val="000000"/>
              </w:rPr>
              <w:t>Classi quarte:</w:t>
            </w:r>
          </w:p>
        </w:tc>
      </w:tr>
      <w:tr w:rsidR="001F509C" w14:paraId="1AA0F524" w14:textId="77777777">
        <w:trPr>
          <w:trHeight w:val="851"/>
        </w:trPr>
        <w:tc>
          <w:tcPr>
            <w:tcW w:w="4605" w:type="dxa"/>
          </w:tcPr>
          <w:p w14:paraId="612C7F46" w14:textId="77777777" w:rsidR="001F509C" w:rsidRDefault="009C25EC">
            <w:pPr>
              <w:ind w:firstLine="0"/>
              <w:rPr>
                <w:rFonts w:ascii="Verdana" w:eastAsia="Verdana" w:hAnsi="Verdana" w:cs="Verdana"/>
              </w:rPr>
            </w:pPr>
            <w:r>
              <w:rPr>
                <w:rFonts w:ascii="Verdana" w:eastAsia="Verdana" w:hAnsi="Verdana" w:cs="Verdana"/>
              </w:rPr>
              <w:t xml:space="preserve"> - La fine del Medioevo.</w:t>
            </w:r>
          </w:p>
          <w:p w14:paraId="031B9758" w14:textId="77777777" w:rsidR="001F509C" w:rsidRDefault="009C25EC">
            <w:pPr>
              <w:ind w:firstLine="0"/>
              <w:rPr>
                <w:rFonts w:ascii="Verdana" w:eastAsia="Verdana" w:hAnsi="Verdana" w:cs="Verdana"/>
              </w:rPr>
            </w:pPr>
            <w:r>
              <w:rPr>
                <w:rFonts w:ascii="Verdana" w:eastAsia="Verdana" w:hAnsi="Verdana" w:cs="Verdana"/>
              </w:rPr>
              <w:t xml:space="preserve">- Umanesimo e Rinascimento </w:t>
            </w:r>
          </w:p>
          <w:p w14:paraId="5489C88F" w14:textId="77777777" w:rsidR="001F509C" w:rsidRDefault="009C25EC">
            <w:pPr>
              <w:ind w:firstLine="0"/>
              <w:rPr>
                <w:rFonts w:ascii="Verdana" w:eastAsia="Verdana" w:hAnsi="Verdana" w:cs="Verdana"/>
              </w:rPr>
            </w:pPr>
            <w:r>
              <w:rPr>
                <w:rFonts w:ascii="Verdana" w:eastAsia="Verdana" w:hAnsi="Verdana" w:cs="Verdana"/>
              </w:rPr>
              <w:t>- Le scoperte geografiche.</w:t>
            </w:r>
          </w:p>
          <w:p w14:paraId="44DFFBA1" w14:textId="77777777" w:rsidR="001F509C" w:rsidRDefault="009C25EC">
            <w:pPr>
              <w:ind w:firstLine="0"/>
              <w:rPr>
                <w:rFonts w:ascii="Verdana" w:eastAsia="Verdana" w:hAnsi="Verdana" w:cs="Verdana"/>
              </w:rPr>
            </w:pPr>
            <w:r>
              <w:rPr>
                <w:rFonts w:ascii="Verdana" w:eastAsia="Verdana" w:hAnsi="Verdana" w:cs="Verdana"/>
              </w:rPr>
              <w:t>- Riforma e Controriforma.</w:t>
            </w:r>
          </w:p>
          <w:p w14:paraId="5FC52C9F" w14:textId="77777777" w:rsidR="001F509C" w:rsidRDefault="009C25EC">
            <w:pPr>
              <w:ind w:firstLine="0"/>
              <w:rPr>
                <w:rFonts w:ascii="Verdana" w:eastAsia="Verdana" w:hAnsi="Verdana" w:cs="Verdana"/>
              </w:rPr>
            </w:pPr>
            <w:r>
              <w:rPr>
                <w:rFonts w:ascii="Verdana" w:eastAsia="Verdana" w:hAnsi="Verdana" w:cs="Verdana"/>
              </w:rPr>
              <w:t>- La rivoluzione inglese</w:t>
            </w:r>
          </w:p>
          <w:p w14:paraId="2A4DC780" w14:textId="77777777" w:rsidR="001F509C" w:rsidRDefault="009C25EC">
            <w:pPr>
              <w:ind w:firstLine="0"/>
              <w:rPr>
                <w:rFonts w:ascii="Verdana" w:eastAsia="Verdana" w:hAnsi="Verdana" w:cs="Verdana"/>
                <w:b/>
                <w:i/>
                <w:color w:val="000000"/>
              </w:rPr>
            </w:pPr>
            <w:r>
              <w:rPr>
                <w:rFonts w:ascii="Verdana" w:eastAsia="Verdana" w:hAnsi="Verdana" w:cs="Verdana"/>
              </w:rPr>
              <w:t>- Costituzione e Cittadinanza (modulo trasversale)</w:t>
            </w:r>
          </w:p>
        </w:tc>
        <w:tc>
          <w:tcPr>
            <w:tcW w:w="4606" w:type="dxa"/>
          </w:tcPr>
          <w:p w14:paraId="04EB3705" w14:textId="77777777" w:rsidR="001F509C" w:rsidRDefault="009C25EC">
            <w:pPr>
              <w:ind w:firstLine="0"/>
              <w:rPr>
                <w:rFonts w:ascii="Verdana" w:eastAsia="Verdana" w:hAnsi="Verdana" w:cs="Verdana"/>
              </w:rPr>
            </w:pPr>
            <w:r>
              <w:rPr>
                <w:rFonts w:ascii="Verdana" w:eastAsia="Verdana" w:hAnsi="Verdana" w:cs="Verdana"/>
              </w:rPr>
              <w:t>- Illuminismo e Rivoluzione industriale.</w:t>
            </w:r>
          </w:p>
          <w:p w14:paraId="4EAA7329" w14:textId="77777777" w:rsidR="001F509C" w:rsidRDefault="009C25EC">
            <w:pPr>
              <w:ind w:firstLine="0"/>
              <w:rPr>
                <w:rFonts w:ascii="Verdana" w:eastAsia="Verdana" w:hAnsi="Verdana" w:cs="Verdana"/>
              </w:rPr>
            </w:pPr>
            <w:r>
              <w:rPr>
                <w:rFonts w:ascii="Verdana" w:eastAsia="Verdana" w:hAnsi="Verdana" w:cs="Verdana"/>
              </w:rPr>
              <w:t>- La Rivoluzione americana. La Rivoluzione francese.</w:t>
            </w:r>
          </w:p>
          <w:p w14:paraId="7C10DC82" w14:textId="77777777" w:rsidR="001F509C" w:rsidRDefault="009C25EC">
            <w:pPr>
              <w:ind w:firstLine="0"/>
              <w:rPr>
                <w:rFonts w:ascii="Verdana" w:eastAsia="Verdana" w:hAnsi="Verdana" w:cs="Verdana"/>
              </w:rPr>
            </w:pPr>
            <w:r>
              <w:rPr>
                <w:rFonts w:ascii="Verdana" w:eastAsia="Verdana" w:hAnsi="Verdana" w:cs="Verdana"/>
              </w:rPr>
              <w:t xml:space="preserve">- L’epopea napoleonica. La Restaurazione.  </w:t>
            </w:r>
          </w:p>
          <w:p w14:paraId="2DE867A8" w14:textId="77777777" w:rsidR="001F509C" w:rsidRDefault="009C25EC">
            <w:pPr>
              <w:ind w:firstLine="0"/>
              <w:rPr>
                <w:rFonts w:ascii="Verdana" w:eastAsia="Verdana" w:hAnsi="Verdana" w:cs="Verdana"/>
              </w:rPr>
            </w:pPr>
            <w:r>
              <w:rPr>
                <w:rFonts w:ascii="Verdana" w:eastAsia="Verdana" w:hAnsi="Verdana" w:cs="Verdana"/>
              </w:rPr>
              <w:t>- Il Risorgimento italiano.</w:t>
            </w:r>
          </w:p>
          <w:p w14:paraId="47DD5865" w14:textId="77777777" w:rsidR="001F509C" w:rsidRDefault="009C25EC">
            <w:pPr>
              <w:ind w:firstLine="0"/>
              <w:rPr>
                <w:rFonts w:ascii="Verdana" w:eastAsia="Verdana" w:hAnsi="Verdana" w:cs="Verdana"/>
              </w:rPr>
            </w:pPr>
            <w:r>
              <w:rPr>
                <w:rFonts w:ascii="Verdana" w:eastAsia="Verdana" w:hAnsi="Verdana" w:cs="Verdana"/>
              </w:rPr>
              <w:t>- Nuovo assetto europeo nell’Ottocento.</w:t>
            </w:r>
          </w:p>
          <w:p w14:paraId="1194F5A8" w14:textId="77777777" w:rsidR="001F509C" w:rsidRDefault="009C25EC">
            <w:pPr>
              <w:ind w:firstLine="0"/>
              <w:rPr>
                <w:rFonts w:ascii="Verdana" w:eastAsia="Verdana" w:hAnsi="Verdana" w:cs="Verdana"/>
                <w:b/>
                <w:i/>
                <w:color w:val="000000"/>
              </w:rPr>
            </w:pPr>
            <w:r>
              <w:rPr>
                <w:rFonts w:ascii="Verdana" w:eastAsia="Verdana" w:hAnsi="Verdana" w:cs="Verdana"/>
              </w:rPr>
              <w:t>- Costituzione e Cittadinanza (modulo trasversale)</w:t>
            </w:r>
          </w:p>
        </w:tc>
      </w:tr>
    </w:tbl>
    <w:p w14:paraId="2BE92804" w14:textId="77777777" w:rsidR="001F509C" w:rsidRDefault="001F509C">
      <w:pPr>
        <w:ind w:firstLine="0"/>
        <w:rPr>
          <w:rFonts w:ascii="Calibri" w:eastAsia="Calibri" w:hAnsi="Calibri" w:cs="Calibri"/>
          <w:b/>
          <w:color w:val="000000"/>
        </w:rPr>
      </w:pPr>
    </w:p>
    <w:p w14:paraId="2AB0F54D" w14:textId="77777777" w:rsidR="001F509C" w:rsidRDefault="001F509C">
      <w:pPr>
        <w:ind w:firstLine="0"/>
        <w:rPr>
          <w:rFonts w:ascii="Calibri" w:eastAsia="Calibri" w:hAnsi="Calibri" w:cs="Calibri"/>
          <w:b/>
          <w:color w:val="000000"/>
        </w:rPr>
      </w:pPr>
    </w:p>
    <w:p w14:paraId="61BF4843" w14:textId="77777777" w:rsidR="001F509C" w:rsidRDefault="009C25EC">
      <w:pPr>
        <w:ind w:firstLine="0"/>
        <w:rPr>
          <w:rFonts w:ascii="Verdana" w:eastAsia="Verdana" w:hAnsi="Verdana" w:cs="Verdana"/>
          <w:b/>
          <w:color w:val="000000"/>
        </w:rPr>
      </w:pPr>
      <w:r>
        <w:rPr>
          <w:rFonts w:ascii="Verdana" w:eastAsia="Verdana" w:hAnsi="Verdana" w:cs="Verdana"/>
          <w:b/>
          <w:color w:val="000000"/>
        </w:rPr>
        <w:t xml:space="preserve">QUINTO ANNO </w:t>
      </w:r>
      <w:r>
        <w:rPr>
          <w:rFonts w:ascii="Calibri" w:eastAsia="Calibri" w:hAnsi="Calibri" w:cs="Calibri"/>
          <w:i/>
          <w:color w:val="000000"/>
        </w:rPr>
        <w:t xml:space="preserve"> </w:t>
      </w:r>
    </w:p>
    <w:tbl>
      <w:tblPr>
        <w:tblStyle w:val="a9"/>
        <w:tblW w:w="9211" w:type="dxa"/>
        <w:tblInd w:w="0" w:type="dxa"/>
        <w:tblLayout w:type="fixed"/>
        <w:tblLook w:val="0400" w:firstRow="0" w:lastRow="0" w:firstColumn="0" w:lastColumn="0" w:noHBand="0" w:noVBand="1"/>
      </w:tblPr>
      <w:tblGrid>
        <w:gridCol w:w="9211"/>
      </w:tblGrid>
      <w:tr w:rsidR="001F509C" w14:paraId="2DDC977B" w14:textId="77777777">
        <w:trPr>
          <w:trHeight w:val="1827"/>
        </w:trPr>
        <w:tc>
          <w:tcPr>
            <w:tcW w:w="9211" w:type="dxa"/>
          </w:tcPr>
          <w:p w14:paraId="02442283" w14:textId="77777777" w:rsidR="001F509C" w:rsidRDefault="009C25EC">
            <w:pPr>
              <w:ind w:firstLine="0"/>
              <w:rPr>
                <w:rFonts w:ascii="Verdana" w:eastAsia="Verdana" w:hAnsi="Verdana" w:cs="Verdana"/>
              </w:rPr>
            </w:pPr>
            <w:r>
              <w:rPr>
                <w:rFonts w:ascii="Verdana" w:eastAsia="Verdana" w:hAnsi="Verdana" w:cs="Verdana"/>
              </w:rPr>
              <w:t>- La società di massa e la Grande Guerra. Dal Biennio rosso alla crisi del 1929.</w:t>
            </w:r>
          </w:p>
          <w:p w14:paraId="0AECABD9" w14:textId="77777777" w:rsidR="001F509C" w:rsidRDefault="009C25EC">
            <w:pPr>
              <w:ind w:firstLine="0"/>
              <w:rPr>
                <w:rFonts w:ascii="Verdana" w:eastAsia="Verdana" w:hAnsi="Verdana" w:cs="Verdana"/>
              </w:rPr>
            </w:pPr>
            <w:r>
              <w:rPr>
                <w:rFonts w:ascii="Verdana" w:eastAsia="Verdana" w:hAnsi="Verdana" w:cs="Verdana"/>
              </w:rPr>
              <w:t xml:space="preserve">- La Rivoluzione russa e i totalitarismi. Dalla </w:t>
            </w:r>
            <w:proofErr w:type="gramStart"/>
            <w:r>
              <w:rPr>
                <w:rFonts w:ascii="Verdana" w:eastAsia="Verdana" w:hAnsi="Verdana" w:cs="Verdana"/>
              </w:rPr>
              <w:t>seconda guerra mondiale</w:t>
            </w:r>
            <w:proofErr w:type="gramEnd"/>
            <w:r>
              <w:rPr>
                <w:rFonts w:ascii="Verdana" w:eastAsia="Verdana" w:hAnsi="Verdana" w:cs="Verdana"/>
              </w:rPr>
              <w:t xml:space="preserve"> alla Guerra Fredda.</w:t>
            </w:r>
          </w:p>
          <w:p w14:paraId="34895669" w14:textId="77777777" w:rsidR="001F509C" w:rsidRDefault="009C25EC">
            <w:pPr>
              <w:ind w:firstLine="0"/>
              <w:rPr>
                <w:rFonts w:ascii="Verdana" w:eastAsia="Verdana" w:hAnsi="Verdana" w:cs="Verdana"/>
              </w:rPr>
            </w:pPr>
            <w:r>
              <w:rPr>
                <w:rFonts w:ascii="Verdana" w:eastAsia="Verdana" w:hAnsi="Verdana" w:cs="Verdana"/>
              </w:rPr>
              <w:t>- I mutamenti sociali nella seconda metà del Novecento.</w:t>
            </w:r>
          </w:p>
          <w:p w14:paraId="13C4DBEB" w14:textId="77777777" w:rsidR="001F509C" w:rsidRDefault="009C25EC">
            <w:pPr>
              <w:ind w:firstLine="0"/>
              <w:rPr>
                <w:rFonts w:ascii="Verdana" w:eastAsia="Verdana" w:hAnsi="Verdana" w:cs="Verdana"/>
              </w:rPr>
            </w:pPr>
            <w:r>
              <w:rPr>
                <w:rFonts w:ascii="Verdana" w:eastAsia="Verdana" w:hAnsi="Verdana" w:cs="Verdana"/>
              </w:rPr>
              <w:t>- Il crollo del Comunismo.</w:t>
            </w:r>
          </w:p>
          <w:p w14:paraId="0235928A" w14:textId="77777777" w:rsidR="001F509C" w:rsidRDefault="009C25EC">
            <w:pPr>
              <w:ind w:firstLine="0"/>
              <w:rPr>
                <w:rFonts w:ascii="Verdana" w:eastAsia="Verdana" w:hAnsi="Verdana" w:cs="Verdana"/>
              </w:rPr>
            </w:pPr>
            <w:r>
              <w:rPr>
                <w:rFonts w:ascii="Verdana" w:eastAsia="Verdana" w:hAnsi="Verdana" w:cs="Verdana"/>
              </w:rPr>
              <w:t>- Cittadinanza e Costituzione (modulo trasversale)</w:t>
            </w:r>
          </w:p>
          <w:p w14:paraId="5C4370E4" w14:textId="77777777" w:rsidR="001F509C" w:rsidRDefault="001F509C">
            <w:pPr>
              <w:ind w:firstLine="0"/>
              <w:rPr>
                <w:rFonts w:ascii="Verdana" w:eastAsia="Verdana" w:hAnsi="Verdana" w:cs="Verdana"/>
              </w:rPr>
            </w:pPr>
          </w:p>
          <w:p w14:paraId="224EB83B" w14:textId="77777777" w:rsidR="001F509C" w:rsidRDefault="001F509C">
            <w:pPr>
              <w:ind w:firstLine="0"/>
              <w:rPr>
                <w:rFonts w:ascii="Verdana" w:eastAsia="Verdana" w:hAnsi="Verdana" w:cs="Verdana"/>
                <w:color w:val="000000"/>
              </w:rPr>
            </w:pPr>
          </w:p>
          <w:p w14:paraId="4FC4040F" w14:textId="77777777" w:rsidR="001F509C" w:rsidRDefault="001F509C">
            <w:pPr>
              <w:ind w:firstLine="0"/>
              <w:rPr>
                <w:rFonts w:ascii="Verdana" w:eastAsia="Verdana" w:hAnsi="Verdana" w:cs="Verdana"/>
                <w:color w:val="000000"/>
              </w:rPr>
            </w:pPr>
          </w:p>
        </w:tc>
      </w:tr>
    </w:tbl>
    <w:p w14:paraId="72BF6135" w14:textId="4DF020CE" w:rsidR="00D91AF2" w:rsidRDefault="009C25EC" w:rsidP="00D91AF2">
      <w:pPr>
        <w:pBdr>
          <w:top w:val="nil"/>
          <w:left w:val="nil"/>
          <w:bottom w:val="single" w:sz="12" w:space="1" w:color="366091"/>
          <w:right w:val="nil"/>
          <w:between w:val="nil"/>
        </w:pBdr>
        <w:spacing w:before="600" w:after="80"/>
        <w:ind w:firstLine="0"/>
        <w:rPr>
          <w:rFonts w:ascii="Verdana" w:eastAsia="Verdana" w:hAnsi="Verdana" w:cs="Verdana"/>
          <w:b/>
          <w:color w:val="0070C0"/>
        </w:rPr>
      </w:pPr>
      <w:bookmarkStart w:id="12" w:name="_heading=h.26in1rg" w:colFirst="0" w:colLast="0"/>
      <w:bookmarkEnd w:id="12"/>
      <w:r>
        <w:rPr>
          <w:rFonts w:ascii="Verdana" w:eastAsia="Verdana" w:hAnsi="Verdana" w:cs="Verdana"/>
          <w:b/>
          <w:color w:val="0070C0"/>
        </w:rPr>
        <w:lastRenderedPageBreak/>
        <w:t xml:space="preserve">5. Educazione civica – Integrazione al Curricolo Verticale </w:t>
      </w:r>
      <w:r w:rsidR="00D91AF2">
        <w:rPr>
          <w:rFonts w:ascii="Verdana" w:eastAsia="Verdana" w:hAnsi="Verdana" w:cs="Verdana"/>
          <w:b/>
          <w:color w:val="0070C0"/>
        </w:rPr>
        <w:t>–</w:t>
      </w:r>
      <w:r>
        <w:rPr>
          <w:rFonts w:ascii="Verdana" w:eastAsia="Verdana" w:hAnsi="Verdana" w:cs="Verdana"/>
          <w:b/>
          <w:color w:val="0070C0"/>
        </w:rPr>
        <w:t xml:space="preserve"> </w:t>
      </w:r>
      <w:bookmarkStart w:id="13" w:name="_heading=h.xv3por2o8tl6" w:colFirst="0" w:colLast="0"/>
      <w:bookmarkEnd w:id="13"/>
    </w:p>
    <w:p w14:paraId="1DED5F1C" w14:textId="381AAF2F" w:rsidR="001F509C" w:rsidRDefault="00D91AF2" w:rsidP="00D91AF2">
      <w:pPr>
        <w:pBdr>
          <w:top w:val="nil"/>
          <w:left w:val="nil"/>
          <w:bottom w:val="single" w:sz="12" w:space="1" w:color="366091"/>
          <w:right w:val="nil"/>
          <w:between w:val="nil"/>
        </w:pBdr>
        <w:spacing w:before="600" w:after="80"/>
        <w:ind w:firstLine="0"/>
        <w:rPr>
          <w:rFonts w:ascii="Verdana" w:eastAsia="Verdana" w:hAnsi="Verdana" w:cs="Verdana"/>
          <w:b/>
          <w:color w:val="0070C0"/>
        </w:rPr>
      </w:pPr>
      <w:r>
        <w:rPr>
          <w:rFonts w:ascii="Verdana" w:eastAsia="Verdana" w:hAnsi="Verdana" w:cs="Verdana"/>
          <w:b/>
          <w:color w:val="0070C0"/>
        </w:rPr>
        <w:t>P</w:t>
      </w:r>
      <w:r w:rsidR="009C25EC">
        <w:rPr>
          <w:rFonts w:ascii="Verdana" w:eastAsia="Verdana" w:hAnsi="Verdana" w:cs="Verdana"/>
          <w:b/>
          <w:color w:val="0070C0"/>
        </w:rPr>
        <w:t>rogetto: “Alla scuola di Atene”</w:t>
      </w:r>
    </w:p>
    <w:p w14:paraId="366669A0" w14:textId="77777777" w:rsidR="001F509C" w:rsidRDefault="001F509C" w:rsidP="00D91AF2">
      <w:pPr>
        <w:spacing w:before="120" w:after="120"/>
        <w:ind w:firstLine="0"/>
        <w:rPr>
          <w:rFonts w:ascii="Verdana" w:eastAsia="Verdana" w:hAnsi="Verdana" w:cs="Verdana"/>
          <w:b/>
          <w:color w:val="000000"/>
        </w:rPr>
      </w:pPr>
    </w:p>
    <w:p w14:paraId="11EEEF4D" w14:textId="77777777" w:rsidR="001F509C" w:rsidRDefault="009C25EC" w:rsidP="00D91AF2">
      <w:pPr>
        <w:ind w:firstLine="0"/>
        <w:rPr>
          <w:rFonts w:ascii="Verdana" w:eastAsia="Verdana" w:hAnsi="Verdana" w:cs="Verdana"/>
          <w:b/>
          <w:color w:val="000000"/>
        </w:rPr>
      </w:pPr>
      <w:r>
        <w:rPr>
          <w:rFonts w:ascii="Verdana" w:eastAsia="Verdana" w:hAnsi="Verdana" w:cs="Verdana"/>
          <w:b/>
          <w:color w:val="000000"/>
        </w:rPr>
        <w:t>PRIMO ANNO (Religione)</w:t>
      </w:r>
    </w:p>
    <w:tbl>
      <w:tblPr>
        <w:tblStyle w:val="aa"/>
        <w:tblW w:w="9211" w:type="dxa"/>
        <w:tblInd w:w="0" w:type="dxa"/>
        <w:tblLayout w:type="fixed"/>
        <w:tblLook w:val="0400" w:firstRow="0" w:lastRow="0" w:firstColumn="0" w:lastColumn="0" w:noHBand="0" w:noVBand="1"/>
      </w:tblPr>
      <w:tblGrid>
        <w:gridCol w:w="9211"/>
      </w:tblGrid>
      <w:tr w:rsidR="001F509C" w14:paraId="3D503FE8" w14:textId="77777777">
        <w:trPr>
          <w:trHeight w:val="1827"/>
        </w:trPr>
        <w:tc>
          <w:tcPr>
            <w:tcW w:w="9211" w:type="dxa"/>
          </w:tcPr>
          <w:p w14:paraId="165F1E17" w14:textId="77777777" w:rsidR="001F509C" w:rsidRDefault="009C25EC" w:rsidP="00D91AF2">
            <w:pPr>
              <w:ind w:firstLine="0"/>
              <w:rPr>
                <w:rFonts w:ascii="Verdana" w:eastAsia="Verdana" w:hAnsi="Verdana" w:cs="Verdana"/>
              </w:rPr>
            </w:pPr>
            <w:r>
              <w:rPr>
                <w:rFonts w:ascii="Verdana" w:eastAsia="Verdana" w:hAnsi="Verdana" w:cs="Verdana"/>
              </w:rPr>
              <w:t xml:space="preserve">Cittadinanza e Costituzione: </w:t>
            </w:r>
          </w:p>
          <w:p w14:paraId="5A1205E9" w14:textId="77777777" w:rsidR="001F509C" w:rsidRDefault="009C25EC" w:rsidP="00D91AF2">
            <w:pPr>
              <w:ind w:firstLine="0"/>
              <w:rPr>
                <w:rFonts w:ascii="Verdana" w:eastAsia="Verdana" w:hAnsi="Verdana" w:cs="Verdana"/>
              </w:rPr>
            </w:pPr>
            <w:r>
              <w:rPr>
                <w:rFonts w:ascii="Verdana" w:eastAsia="Verdana" w:hAnsi="Verdana" w:cs="Verdana"/>
              </w:rPr>
              <w:t>- Partecipazione democratica alla vita scolastica</w:t>
            </w:r>
          </w:p>
          <w:p w14:paraId="0079A646" w14:textId="77777777" w:rsidR="001F509C" w:rsidRDefault="001F509C" w:rsidP="00D91AF2">
            <w:pPr>
              <w:ind w:firstLine="0"/>
              <w:rPr>
                <w:rFonts w:ascii="Verdana" w:eastAsia="Verdana" w:hAnsi="Verdana" w:cs="Verdana"/>
              </w:rPr>
            </w:pPr>
          </w:p>
          <w:p w14:paraId="55EC6AC0" w14:textId="77777777" w:rsidR="001F509C" w:rsidRDefault="009C25EC" w:rsidP="00D91AF2">
            <w:pPr>
              <w:ind w:firstLine="0"/>
              <w:rPr>
                <w:rFonts w:ascii="Verdana" w:eastAsia="Verdana" w:hAnsi="Verdana" w:cs="Verdana"/>
              </w:rPr>
            </w:pPr>
            <w:r>
              <w:rPr>
                <w:rFonts w:ascii="Verdana" w:eastAsia="Verdana" w:hAnsi="Verdana" w:cs="Verdana"/>
              </w:rPr>
              <w:t>Cittadinanza digitale:</w:t>
            </w:r>
          </w:p>
          <w:p w14:paraId="69C81EBE" w14:textId="77777777" w:rsidR="001F509C" w:rsidRDefault="009C25EC" w:rsidP="00D91AF2">
            <w:pPr>
              <w:ind w:firstLine="0"/>
              <w:rPr>
                <w:rFonts w:ascii="Verdana" w:eastAsia="Verdana" w:hAnsi="Verdana" w:cs="Verdana"/>
                <w:color w:val="000000"/>
              </w:rPr>
            </w:pPr>
            <w:r>
              <w:rPr>
                <w:rFonts w:ascii="Verdana" w:eastAsia="Verdana" w:hAnsi="Verdana" w:cs="Verdana"/>
              </w:rPr>
              <w:t xml:space="preserve">- Information </w:t>
            </w:r>
            <w:proofErr w:type="spellStart"/>
            <w:r>
              <w:rPr>
                <w:rFonts w:ascii="Verdana" w:eastAsia="Verdana" w:hAnsi="Verdana" w:cs="Verdana"/>
              </w:rPr>
              <w:t>Literacy</w:t>
            </w:r>
            <w:proofErr w:type="spellEnd"/>
          </w:p>
        </w:tc>
      </w:tr>
    </w:tbl>
    <w:p w14:paraId="6F8A3D1D" w14:textId="77777777" w:rsidR="001F509C" w:rsidRDefault="009C25EC" w:rsidP="00D91AF2">
      <w:pPr>
        <w:ind w:firstLine="0"/>
        <w:rPr>
          <w:rFonts w:ascii="Verdana" w:eastAsia="Verdana" w:hAnsi="Verdana" w:cs="Verdana"/>
          <w:b/>
          <w:color w:val="000000"/>
        </w:rPr>
      </w:pPr>
      <w:r>
        <w:rPr>
          <w:rFonts w:ascii="Verdana" w:eastAsia="Verdana" w:hAnsi="Verdana" w:cs="Verdana"/>
          <w:b/>
          <w:color w:val="000000"/>
        </w:rPr>
        <w:t>SECONDO ANNO (Religione)</w:t>
      </w:r>
    </w:p>
    <w:tbl>
      <w:tblPr>
        <w:tblStyle w:val="ab"/>
        <w:tblW w:w="9211" w:type="dxa"/>
        <w:tblInd w:w="0" w:type="dxa"/>
        <w:tblLayout w:type="fixed"/>
        <w:tblLook w:val="0400" w:firstRow="0" w:lastRow="0" w:firstColumn="0" w:lastColumn="0" w:noHBand="0" w:noVBand="1"/>
      </w:tblPr>
      <w:tblGrid>
        <w:gridCol w:w="9211"/>
      </w:tblGrid>
      <w:tr w:rsidR="001F509C" w14:paraId="34AC0F26" w14:textId="77777777">
        <w:trPr>
          <w:trHeight w:val="1827"/>
        </w:trPr>
        <w:tc>
          <w:tcPr>
            <w:tcW w:w="9211" w:type="dxa"/>
          </w:tcPr>
          <w:p w14:paraId="255772FB" w14:textId="77777777" w:rsidR="001F509C" w:rsidRDefault="009C25EC" w:rsidP="00D91AF2">
            <w:pPr>
              <w:ind w:firstLine="0"/>
              <w:rPr>
                <w:rFonts w:ascii="Verdana" w:eastAsia="Verdana" w:hAnsi="Verdana" w:cs="Verdana"/>
              </w:rPr>
            </w:pPr>
            <w:r>
              <w:rPr>
                <w:rFonts w:ascii="Verdana" w:eastAsia="Verdana" w:hAnsi="Verdana" w:cs="Verdana"/>
              </w:rPr>
              <w:t xml:space="preserve">Cittadinanza e Costituzione: </w:t>
            </w:r>
          </w:p>
          <w:p w14:paraId="26E2BAF6" w14:textId="77777777" w:rsidR="001F509C" w:rsidRDefault="009C25EC" w:rsidP="00D91AF2">
            <w:pPr>
              <w:ind w:firstLine="0"/>
              <w:rPr>
                <w:rFonts w:ascii="Verdana" w:eastAsia="Verdana" w:hAnsi="Verdana" w:cs="Verdana"/>
              </w:rPr>
            </w:pPr>
            <w:r>
              <w:rPr>
                <w:rFonts w:ascii="Verdana" w:eastAsia="Verdana" w:hAnsi="Verdana" w:cs="Verdana"/>
              </w:rPr>
              <w:t>- Unicità di ciascuno: “sei unico esattamente come tutti gli altri”</w:t>
            </w:r>
          </w:p>
          <w:p w14:paraId="632B368C" w14:textId="77777777" w:rsidR="001F509C" w:rsidRDefault="001F509C" w:rsidP="00D91AF2">
            <w:pPr>
              <w:ind w:firstLine="0"/>
              <w:rPr>
                <w:rFonts w:ascii="Verdana" w:eastAsia="Verdana" w:hAnsi="Verdana" w:cs="Verdana"/>
              </w:rPr>
            </w:pPr>
          </w:p>
          <w:p w14:paraId="0BD88822" w14:textId="77777777" w:rsidR="001F509C" w:rsidRDefault="009C25EC" w:rsidP="00D91AF2">
            <w:pPr>
              <w:ind w:firstLine="0"/>
              <w:rPr>
                <w:rFonts w:ascii="Verdana" w:eastAsia="Verdana" w:hAnsi="Verdana" w:cs="Verdana"/>
              </w:rPr>
            </w:pPr>
            <w:r>
              <w:rPr>
                <w:rFonts w:ascii="Verdana" w:eastAsia="Verdana" w:hAnsi="Verdana" w:cs="Verdana"/>
              </w:rPr>
              <w:t>Cittadinanza digitale:</w:t>
            </w:r>
          </w:p>
          <w:p w14:paraId="0CEB29B7" w14:textId="77777777" w:rsidR="001F509C" w:rsidRDefault="009C25EC" w:rsidP="00D91AF2">
            <w:pPr>
              <w:ind w:firstLine="0"/>
              <w:rPr>
                <w:rFonts w:ascii="Verdana" w:eastAsia="Verdana" w:hAnsi="Verdana" w:cs="Verdana"/>
                <w:color w:val="000000"/>
              </w:rPr>
            </w:pPr>
            <w:r>
              <w:rPr>
                <w:rFonts w:ascii="Verdana" w:eastAsia="Verdana" w:hAnsi="Verdana" w:cs="Verdana"/>
              </w:rPr>
              <w:t>- Il manifesto delle parole ostili</w:t>
            </w:r>
          </w:p>
        </w:tc>
      </w:tr>
    </w:tbl>
    <w:p w14:paraId="41C0935E" w14:textId="77777777" w:rsidR="001F509C" w:rsidRDefault="009C25EC" w:rsidP="00D91AF2">
      <w:pPr>
        <w:ind w:firstLine="0"/>
        <w:rPr>
          <w:rFonts w:ascii="Verdana" w:eastAsia="Verdana" w:hAnsi="Verdana" w:cs="Verdana"/>
          <w:b/>
          <w:color w:val="000000"/>
        </w:rPr>
      </w:pPr>
      <w:r>
        <w:rPr>
          <w:rFonts w:ascii="Verdana" w:eastAsia="Verdana" w:hAnsi="Verdana" w:cs="Verdana"/>
          <w:b/>
          <w:color w:val="000000"/>
        </w:rPr>
        <w:t xml:space="preserve">TERZO ANNO </w:t>
      </w:r>
    </w:p>
    <w:tbl>
      <w:tblPr>
        <w:tblStyle w:val="ac"/>
        <w:tblW w:w="9211" w:type="dxa"/>
        <w:tblInd w:w="0" w:type="dxa"/>
        <w:tblLayout w:type="fixed"/>
        <w:tblLook w:val="0400" w:firstRow="0" w:lastRow="0" w:firstColumn="0" w:lastColumn="0" w:noHBand="0" w:noVBand="1"/>
      </w:tblPr>
      <w:tblGrid>
        <w:gridCol w:w="9211"/>
      </w:tblGrid>
      <w:tr w:rsidR="001F509C" w14:paraId="6D12BEAF" w14:textId="77777777">
        <w:trPr>
          <w:trHeight w:val="1827"/>
        </w:trPr>
        <w:tc>
          <w:tcPr>
            <w:tcW w:w="9211" w:type="dxa"/>
          </w:tcPr>
          <w:p w14:paraId="13E257F7" w14:textId="77777777" w:rsidR="001F509C" w:rsidRDefault="009C25EC" w:rsidP="00D91AF2">
            <w:pPr>
              <w:ind w:firstLine="0"/>
              <w:rPr>
                <w:rFonts w:ascii="Verdana" w:eastAsia="Verdana" w:hAnsi="Verdana" w:cs="Verdana"/>
              </w:rPr>
            </w:pPr>
            <w:r>
              <w:rPr>
                <w:rFonts w:ascii="Verdana" w:eastAsia="Verdana" w:hAnsi="Verdana" w:cs="Verdana"/>
              </w:rPr>
              <w:t xml:space="preserve">Cittadinanza e Costituzione: </w:t>
            </w:r>
          </w:p>
          <w:p w14:paraId="6D5557E6" w14:textId="77777777" w:rsidR="001F509C" w:rsidRDefault="009C25EC" w:rsidP="00D91AF2">
            <w:pPr>
              <w:ind w:firstLine="0"/>
              <w:rPr>
                <w:rFonts w:ascii="Verdana" w:eastAsia="Verdana" w:hAnsi="Verdana" w:cs="Verdana"/>
              </w:rPr>
            </w:pPr>
            <w:r>
              <w:rPr>
                <w:rFonts w:ascii="Verdana" w:eastAsia="Verdana" w:hAnsi="Verdana" w:cs="Verdana"/>
              </w:rPr>
              <w:t xml:space="preserve">- Educazione alla legalità (i diritti delle donne; diritto allo </w:t>
            </w:r>
            <w:proofErr w:type="gramStart"/>
            <w:r>
              <w:rPr>
                <w:rFonts w:ascii="Verdana" w:eastAsia="Verdana" w:hAnsi="Verdana" w:cs="Verdana"/>
              </w:rPr>
              <w:t>studio;  diritto</w:t>
            </w:r>
            <w:proofErr w:type="gramEnd"/>
            <w:r>
              <w:rPr>
                <w:rFonts w:ascii="Verdana" w:eastAsia="Verdana" w:hAnsi="Verdana" w:cs="Verdana"/>
              </w:rPr>
              <w:t xml:space="preserve"> dell’infanzia)</w:t>
            </w:r>
          </w:p>
          <w:p w14:paraId="7E1A0318" w14:textId="77777777" w:rsidR="001F509C" w:rsidRDefault="009C25EC" w:rsidP="00D91AF2">
            <w:pPr>
              <w:ind w:firstLine="0"/>
              <w:rPr>
                <w:rFonts w:ascii="Verdana" w:eastAsia="Verdana" w:hAnsi="Verdana" w:cs="Verdana"/>
              </w:rPr>
            </w:pPr>
            <w:r>
              <w:rPr>
                <w:rFonts w:ascii="Verdana" w:eastAsia="Verdana" w:hAnsi="Verdana" w:cs="Verdana"/>
              </w:rPr>
              <w:t>- Educazione sessuale e all’affettività</w:t>
            </w:r>
          </w:p>
          <w:p w14:paraId="46F5A954" w14:textId="77777777" w:rsidR="001F509C" w:rsidRDefault="009C25EC" w:rsidP="00D91AF2">
            <w:pPr>
              <w:ind w:firstLine="0"/>
              <w:rPr>
                <w:rFonts w:ascii="Verdana" w:eastAsia="Verdana" w:hAnsi="Verdana" w:cs="Verdana"/>
              </w:rPr>
            </w:pPr>
            <w:r>
              <w:rPr>
                <w:rFonts w:ascii="Verdana" w:eastAsia="Verdana" w:hAnsi="Verdana" w:cs="Verdana"/>
              </w:rPr>
              <w:t>- Il Comune e l’amministrazione comunale</w:t>
            </w:r>
          </w:p>
          <w:p w14:paraId="647F62A9" w14:textId="77777777" w:rsidR="001F509C" w:rsidRDefault="009C25EC" w:rsidP="00D91AF2">
            <w:pPr>
              <w:ind w:firstLine="0"/>
              <w:rPr>
                <w:rFonts w:ascii="Verdana" w:eastAsia="Verdana" w:hAnsi="Verdana" w:cs="Verdana"/>
              </w:rPr>
            </w:pPr>
            <w:r>
              <w:rPr>
                <w:rFonts w:ascii="Verdana" w:eastAsia="Verdana" w:hAnsi="Verdana" w:cs="Verdana"/>
              </w:rPr>
              <w:t>Cittadinanza digitale:</w:t>
            </w:r>
          </w:p>
          <w:p w14:paraId="05F8E343" w14:textId="77777777" w:rsidR="001F509C" w:rsidRDefault="009C25EC" w:rsidP="00D91AF2">
            <w:pPr>
              <w:ind w:firstLine="0"/>
              <w:rPr>
                <w:rFonts w:ascii="Verdana" w:eastAsia="Verdana" w:hAnsi="Verdana" w:cs="Verdana"/>
              </w:rPr>
            </w:pPr>
            <w:r>
              <w:rPr>
                <w:rFonts w:ascii="Verdana" w:eastAsia="Verdana" w:hAnsi="Verdana" w:cs="Verdana"/>
              </w:rPr>
              <w:t xml:space="preserve">- Information </w:t>
            </w:r>
            <w:proofErr w:type="spellStart"/>
            <w:r>
              <w:rPr>
                <w:rFonts w:ascii="Verdana" w:eastAsia="Verdana" w:hAnsi="Verdana" w:cs="Verdana"/>
              </w:rPr>
              <w:t>Literacy</w:t>
            </w:r>
            <w:proofErr w:type="spellEnd"/>
          </w:p>
          <w:p w14:paraId="38332A1A" w14:textId="77777777" w:rsidR="001F509C" w:rsidRDefault="009C25EC" w:rsidP="00D91AF2">
            <w:pPr>
              <w:ind w:firstLine="0"/>
              <w:rPr>
                <w:rFonts w:ascii="Verdana" w:eastAsia="Verdana" w:hAnsi="Verdana" w:cs="Verdana"/>
              </w:rPr>
            </w:pPr>
            <w:r>
              <w:rPr>
                <w:rFonts w:ascii="Verdana" w:eastAsia="Verdana" w:hAnsi="Verdana" w:cs="Verdana"/>
              </w:rPr>
              <w:t>- Comportamento e privacy online</w:t>
            </w:r>
          </w:p>
          <w:p w14:paraId="1DE2FA18" w14:textId="77777777" w:rsidR="001F509C" w:rsidRDefault="001F509C" w:rsidP="00D91AF2">
            <w:pPr>
              <w:ind w:firstLine="0"/>
              <w:rPr>
                <w:rFonts w:ascii="Verdana" w:eastAsia="Verdana" w:hAnsi="Verdana" w:cs="Verdana"/>
              </w:rPr>
            </w:pPr>
          </w:p>
          <w:p w14:paraId="27A12B9C" w14:textId="77777777" w:rsidR="001F509C" w:rsidRDefault="001F509C" w:rsidP="00D91AF2">
            <w:pPr>
              <w:ind w:firstLine="0"/>
              <w:rPr>
                <w:rFonts w:ascii="Verdana" w:eastAsia="Verdana" w:hAnsi="Verdana" w:cs="Verdana"/>
                <w:color w:val="000000"/>
              </w:rPr>
            </w:pPr>
          </w:p>
        </w:tc>
      </w:tr>
    </w:tbl>
    <w:p w14:paraId="032A3690" w14:textId="77777777" w:rsidR="001F509C" w:rsidRDefault="009C25EC" w:rsidP="00D91AF2">
      <w:pPr>
        <w:ind w:firstLine="0"/>
        <w:rPr>
          <w:rFonts w:ascii="Verdana" w:eastAsia="Verdana" w:hAnsi="Verdana" w:cs="Verdana"/>
          <w:b/>
          <w:color w:val="000000"/>
        </w:rPr>
      </w:pPr>
      <w:r>
        <w:rPr>
          <w:rFonts w:ascii="Verdana" w:eastAsia="Verdana" w:hAnsi="Verdana" w:cs="Verdana"/>
          <w:b/>
          <w:color w:val="000000"/>
        </w:rPr>
        <w:t xml:space="preserve">QUARTO ANNO </w:t>
      </w:r>
    </w:p>
    <w:tbl>
      <w:tblPr>
        <w:tblStyle w:val="ad"/>
        <w:tblW w:w="9211" w:type="dxa"/>
        <w:tblInd w:w="0" w:type="dxa"/>
        <w:tblLayout w:type="fixed"/>
        <w:tblLook w:val="0400" w:firstRow="0" w:lastRow="0" w:firstColumn="0" w:lastColumn="0" w:noHBand="0" w:noVBand="1"/>
      </w:tblPr>
      <w:tblGrid>
        <w:gridCol w:w="9211"/>
      </w:tblGrid>
      <w:tr w:rsidR="001F509C" w14:paraId="56F56690" w14:textId="77777777">
        <w:trPr>
          <w:trHeight w:val="1827"/>
        </w:trPr>
        <w:tc>
          <w:tcPr>
            <w:tcW w:w="9211" w:type="dxa"/>
          </w:tcPr>
          <w:p w14:paraId="057BF6E0" w14:textId="77777777" w:rsidR="001F509C" w:rsidRDefault="009C25EC" w:rsidP="00D91AF2">
            <w:pPr>
              <w:ind w:firstLine="0"/>
              <w:rPr>
                <w:rFonts w:ascii="Verdana" w:eastAsia="Verdana" w:hAnsi="Verdana" w:cs="Verdana"/>
              </w:rPr>
            </w:pPr>
            <w:r>
              <w:rPr>
                <w:rFonts w:ascii="Verdana" w:eastAsia="Verdana" w:hAnsi="Verdana" w:cs="Verdana"/>
              </w:rPr>
              <w:t xml:space="preserve">Cittadinanza e Costituzione: </w:t>
            </w:r>
          </w:p>
          <w:p w14:paraId="7FBAAA91" w14:textId="77777777" w:rsidR="001F509C" w:rsidRDefault="009C25EC" w:rsidP="00D91AF2">
            <w:pPr>
              <w:ind w:firstLine="0"/>
              <w:rPr>
                <w:rFonts w:ascii="Verdana" w:eastAsia="Verdana" w:hAnsi="Verdana" w:cs="Verdana"/>
              </w:rPr>
            </w:pPr>
            <w:r>
              <w:rPr>
                <w:rFonts w:ascii="Verdana" w:eastAsia="Verdana" w:hAnsi="Verdana" w:cs="Verdana"/>
              </w:rPr>
              <w:t>- Esiste una morale pubblica e una morale privata?</w:t>
            </w:r>
          </w:p>
          <w:p w14:paraId="372E808B" w14:textId="77777777" w:rsidR="001F509C" w:rsidRDefault="009C25EC" w:rsidP="00D91AF2">
            <w:pPr>
              <w:ind w:firstLine="0"/>
              <w:rPr>
                <w:rFonts w:ascii="Verdana" w:eastAsia="Verdana" w:hAnsi="Verdana" w:cs="Verdana"/>
              </w:rPr>
            </w:pPr>
            <w:r>
              <w:rPr>
                <w:rFonts w:ascii="Verdana" w:eastAsia="Verdana" w:hAnsi="Verdana" w:cs="Verdana"/>
              </w:rPr>
              <w:t>- Il Parlamento e l’Ordinamento dello Stato (primi 12 articoli della Costituzione)</w:t>
            </w:r>
          </w:p>
          <w:p w14:paraId="0E061337" w14:textId="77777777" w:rsidR="001F509C" w:rsidRDefault="001F509C" w:rsidP="00D91AF2">
            <w:pPr>
              <w:ind w:firstLine="0"/>
              <w:rPr>
                <w:rFonts w:ascii="Verdana" w:eastAsia="Verdana" w:hAnsi="Verdana" w:cs="Verdana"/>
              </w:rPr>
            </w:pPr>
          </w:p>
          <w:p w14:paraId="1A1BD9BC" w14:textId="77777777" w:rsidR="001F509C" w:rsidRDefault="009C25EC" w:rsidP="00D91AF2">
            <w:pPr>
              <w:ind w:firstLine="0"/>
              <w:rPr>
                <w:rFonts w:ascii="Verdana" w:eastAsia="Verdana" w:hAnsi="Verdana" w:cs="Verdana"/>
              </w:rPr>
            </w:pPr>
            <w:r>
              <w:rPr>
                <w:rFonts w:ascii="Verdana" w:eastAsia="Verdana" w:hAnsi="Verdana" w:cs="Verdana"/>
              </w:rPr>
              <w:t>Cittadinanza digitale:</w:t>
            </w:r>
          </w:p>
          <w:p w14:paraId="397CAFFA" w14:textId="77777777" w:rsidR="001F509C" w:rsidRDefault="009C25EC" w:rsidP="00D91AF2">
            <w:pPr>
              <w:ind w:firstLine="0"/>
              <w:rPr>
                <w:rFonts w:ascii="Verdana" w:eastAsia="Verdana" w:hAnsi="Verdana" w:cs="Verdana"/>
              </w:rPr>
            </w:pPr>
            <w:r>
              <w:rPr>
                <w:rFonts w:ascii="Verdana" w:eastAsia="Verdana" w:hAnsi="Verdana" w:cs="Verdana"/>
              </w:rPr>
              <w:t xml:space="preserve">- Information </w:t>
            </w:r>
            <w:proofErr w:type="spellStart"/>
            <w:r>
              <w:rPr>
                <w:rFonts w:ascii="Verdana" w:eastAsia="Verdana" w:hAnsi="Verdana" w:cs="Verdana"/>
              </w:rPr>
              <w:t>Literacy</w:t>
            </w:r>
            <w:proofErr w:type="spellEnd"/>
          </w:p>
          <w:p w14:paraId="7F77E9E0" w14:textId="77777777" w:rsidR="001F509C" w:rsidRDefault="009C25EC" w:rsidP="00D91AF2">
            <w:pPr>
              <w:ind w:firstLine="0"/>
              <w:rPr>
                <w:rFonts w:ascii="Verdana" w:eastAsia="Verdana" w:hAnsi="Verdana" w:cs="Verdana"/>
              </w:rPr>
            </w:pPr>
            <w:r>
              <w:rPr>
                <w:rFonts w:ascii="Verdana" w:eastAsia="Verdana" w:hAnsi="Verdana" w:cs="Verdana"/>
              </w:rPr>
              <w:t>- Comportamento e privacy online</w:t>
            </w:r>
          </w:p>
          <w:p w14:paraId="36543155" w14:textId="77777777" w:rsidR="001F509C" w:rsidRDefault="001F509C" w:rsidP="00D91AF2">
            <w:pPr>
              <w:ind w:firstLine="0"/>
              <w:rPr>
                <w:rFonts w:ascii="Verdana" w:eastAsia="Verdana" w:hAnsi="Verdana" w:cs="Verdana"/>
                <w:color w:val="000000"/>
              </w:rPr>
            </w:pPr>
          </w:p>
        </w:tc>
      </w:tr>
    </w:tbl>
    <w:p w14:paraId="1F6C969B" w14:textId="77777777" w:rsidR="001F509C" w:rsidRDefault="009C25EC" w:rsidP="00D91AF2">
      <w:pPr>
        <w:ind w:firstLine="0"/>
        <w:rPr>
          <w:rFonts w:ascii="Verdana" w:eastAsia="Verdana" w:hAnsi="Verdana" w:cs="Verdana"/>
          <w:b/>
          <w:color w:val="000000"/>
        </w:rPr>
      </w:pPr>
      <w:r>
        <w:rPr>
          <w:rFonts w:ascii="Verdana" w:eastAsia="Verdana" w:hAnsi="Verdana" w:cs="Verdana"/>
          <w:b/>
          <w:color w:val="000000"/>
        </w:rPr>
        <w:t xml:space="preserve">QUINTO ANNO </w:t>
      </w:r>
    </w:p>
    <w:tbl>
      <w:tblPr>
        <w:tblStyle w:val="ae"/>
        <w:tblW w:w="9211" w:type="dxa"/>
        <w:tblInd w:w="0" w:type="dxa"/>
        <w:tblLayout w:type="fixed"/>
        <w:tblLook w:val="0400" w:firstRow="0" w:lastRow="0" w:firstColumn="0" w:lastColumn="0" w:noHBand="0" w:noVBand="1"/>
      </w:tblPr>
      <w:tblGrid>
        <w:gridCol w:w="9211"/>
      </w:tblGrid>
      <w:tr w:rsidR="001F509C" w14:paraId="2E2ACE94" w14:textId="77777777">
        <w:trPr>
          <w:trHeight w:val="1827"/>
        </w:trPr>
        <w:tc>
          <w:tcPr>
            <w:tcW w:w="9211" w:type="dxa"/>
          </w:tcPr>
          <w:p w14:paraId="23DA6831" w14:textId="77777777" w:rsidR="001F509C" w:rsidRDefault="009C25EC" w:rsidP="00D91AF2">
            <w:pPr>
              <w:ind w:firstLine="0"/>
              <w:rPr>
                <w:rFonts w:ascii="Verdana" w:eastAsia="Verdana" w:hAnsi="Verdana" w:cs="Verdana"/>
              </w:rPr>
            </w:pPr>
            <w:r>
              <w:rPr>
                <w:rFonts w:ascii="Verdana" w:eastAsia="Verdana" w:hAnsi="Verdana" w:cs="Verdana"/>
              </w:rPr>
              <w:t xml:space="preserve">Cittadinanza e Costituzione: </w:t>
            </w:r>
          </w:p>
          <w:p w14:paraId="0CDBD5E7" w14:textId="77777777" w:rsidR="001F509C" w:rsidRDefault="009C25EC" w:rsidP="00D91AF2">
            <w:pPr>
              <w:ind w:firstLine="0"/>
              <w:rPr>
                <w:rFonts w:ascii="Verdana" w:eastAsia="Verdana" w:hAnsi="Verdana" w:cs="Verdana"/>
              </w:rPr>
            </w:pPr>
            <w:r>
              <w:rPr>
                <w:rFonts w:ascii="Verdana" w:eastAsia="Verdana" w:hAnsi="Verdana" w:cs="Verdana"/>
              </w:rPr>
              <w:t>- Lo Stato e le Leggi: Stato e antistato, la criminalità organizzata; la Costituzione e l’Ordinamento dello Stato: “immischiati”</w:t>
            </w:r>
          </w:p>
          <w:p w14:paraId="68A9B7F0" w14:textId="77777777" w:rsidR="001F509C" w:rsidRDefault="009C25EC" w:rsidP="00D91AF2">
            <w:pPr>
              <w:ind w:firstLine="0"/>
              <w:rPr>
                <w:rFonts w:ascii="Verdana" w:eastAsia="Verdana" w:hAnsi="Verdana" w:cs="Verdana"/>
              </w:rPr>
            </w:pPr>
            <w:r>
              <w:rPr>
                <w:rFonts w:ascii="Verdana" w:eastAsia="Verdana" w:hAnsi="Verdana" w:cs="Verdana"/>
              </w:rPr>
              <w:t>- Unione europea: storia e obiettivi dell’unità europea</w:t>
            </w:r>
          </w:p>
          <w:p w14:paraId="520254CB" w14:textId="77777777" w:rsidR="001F509C" w:rsidRDefault="009C25EC" w:rsidP="00D91AF2">
            <w:pPr>
              <w:ind w:firstLine="0"/>
              <w:rPr>
                <w:rFonts w:ascii="Verdana" w:eastAsia="Verdana" w:hAnsi="Verdana" w:cs="Verdana"/>
              </w:rPr>
            </w:pPr>
            <w:r>
              <w:rPr>
                <w:rFonts w:ascii="Verdana" w:eastAsia="Verdana" w:hAnsi="Verdana" w:cs="Verdana"/>
              </w:rPr>
              <w:t>- Organizzazioni internazionali: Le Organizzazioni internazionali, Onu, Nato, gli obiettivi del G8 e del G20; il Diritto internazionale e le sue fonti</w:t>
            </w:r>
          </w:p>
          <w:p w14:paraId="3E7BCB16" w14:textId="77777777" w:rsidR="001F509C" w:rsidRDefault="001F509C" w:rsidP="00D91AF2">
            <w:pPr>
              <w:ind w:firstLine="0"/>
              <w:rPr>
                <w:rFonts w:ascii="Verdana" w:eastAsia="Verdana" w:hAnsi="Verdana" w:cs="Verdana"/>
              </w:rPr>
            </w:pPr>
          </w:p>
        </w:tc>
      </w:tr>
    </w:tbl>
    <w:p w14:paraId="077BE1CE" w14:textId="77777777" w:rsidR="00D91AF2" w:rsidRDefault="00D91AF2">
      <w:pPr>
        <w:pBdr>
          <w:top w:val="nil"/>
          <w:left w:val="nil"/>
          <w:bottom w:val="single" w:sz="12" w:space="1" w:color="366091"/>
          <w:right w:val="nil"/>
          <w:between w:val="nil"/>
        </w:pBdr>
        <w:spacing w:before="600" w:after="80"/>
        <w:ind w:firstLine="0"/>
        <w:rPr>
          <w:rFonts w:ascii="Verdana" w:eastAsia="Verdana" w:hAnsi="Verdana" w:cs="Verdana"/>
          <w:b/>
          <w:color w:val="0070C0"/>
        </w:rPr>
      </w:pPr>
      <w:bookmarkStart w:id="14" w:name="_heading=h.lnxbz9" w:colFirst="0" w:colLast="0"/>
      <w:bookmarkEnd w:id="14"/>
    </w:p>
    <w:p w14:paraId="3B43D776" w14:textId="643CB1BF" w:rsidR="001F509C" w:rsidRDefault="009C25EC">
      <w:pPr>
        <w:pBdr>
          <w:top w:val="nil"/>
          <w:left w:val="nil"/>
          <w:bottom w:val="single" w:sz="12" w:space="1" w:color="366091"/>
          <w:right w:val="nil"/>
          <w:between w:val="nil"/>
        </w:pBdr>
        <w:spacing w:before="600" w:after="80"/>
        <w:ind w:firstLine="0"/>
        <w:rPr>
          <w:rFonts w:ascii="Verdana" w:eastAsia="Verdana" w:hAnsi="Verdana" w:cs="Verdana"/>
          <w:b/>
          <w:color w:val="0070C0"/>
        </w:rPr>
      </w:pPr>
      <w:r>
        <w:rPr>
          <w:rFonts w:ascii="Verdana" w:eastAsia="Verdana" w:hAnsi="Verdana" w:cs="Verdana"/>
          <w:b/>
          <w:color w:val="0070C0"/>
        </w:rPr>
        <w:lastRenderedPageBreak/>
        <w:t>6. Indicazioni metodologiche</w:t>
      </w:r>
    </w:p>
    <w:p w14:paraId="34AD9F96" w14:textId="77777777" w:rsidR="001F509C" w:rsidRDefault="001F509C">
      <w:pPr>
        <w:spacing w:before="120" w:after="120"/>
        <w:ind w:firstLine="0"/>
        <w:rPr>
          <w:rFonts w:ascii="Verdana" w:eastAsia="Verdana" w:hAnsi="Verdana" w:cs="Verdana"/>
          <w:b/>
          <w:smallCaps/>
          <w:color w:val="0070C0"/>
        </w:rPr>
      </w:pPr>
    </w:p>
    <w:p w14:paraId="03D00F8B" w14:textId="77777777" w:rsidR="001F509C" w:rsidRDefault="009C25EC">
      <w:pPr>
        <w:spacing w:before="120" w:after="120"/>
        <w:ind w:firstLine="0"/>
        <w:rPr>
          <w:rFonts w:ascii="Verdana" w:eastAsia="Verdana" w:hAnsi="Verdana" w:cs="Verdana"/>
          <w:b/>
          <w:smallCaps/>
          <w:color w:val="366091"/>
        </w:rPr>
      </w:pPr>
      <w:bookmarkStart w:id="15" w:name="_heading=h.35nkun2" w:colFirst="0" w:colLast="0"/>
      <w:bookmarkEnd w:id="15"/>
      <w:r>
        <w:rPr>
          <w:rFonts w:ascii="Verdana" w:eastAsia="Verdana" w:hAnsi="Verdana" w:cs="Verdana"/>
          <w:b/>
          <w:color w:val="366091"/>
        </w:rPr>
        <w:t>Le metodologie</w:t>
      </w:r>
    </w:p>
    <w:p w14:paraId="5FF0F700" w14:textId="77777777" w:rsidR="001F509C" w:rsidRDefault="009C25EC">
      <w:pPr>
        <w:pBdr>
          <w:top w:val="nil"/>
          <w:left w:val="nil"/>
          <w:bottom w:val="nil"/>
          <w:right w:val="nil"/>
          <w:between w:val="nil"/>
        </w:pBdr>
        <w:spacing w:line="360" w:lineRule="auto"/>
        <w:rPr>
          <w:rFonts w:ascii="Verdana" w:eastAsia="Verdana" w:hAnsi="Verdana" w:cs="Verdana"/>
          <w:color w:val="000000"/>
        </w:rPr>
      </w:pPr>
      <w:r>
        <w:rPr>
          <w:rFonts w:ascii="Verdana" w:eastAsia="Verdana" w:hAnsi="Verdana" w:cs="Verdana"/>
          <w:color w:val="000000"/>
        </w:rPr>
        <w:t xml:space="preserve">Ferma restando l’autonomia del singolo docente, le </w:t>
      </w:r>
      <w:r>
        <w:rPr>
          <w:rFonts w:ascii="Verdana" w:eastAsia="Verdana" w:hAnsi="Verdana" w:cs="Verdana"/>
          <w:b/>
          <w:color w:val="000000"/>
        </w:rPr>
        <w:t xml:space="preserve">METODOLOGIE </w:t>
      </w:r>
      <w:r>
        <w:rPr>
          <w:rFonts w:ascii="Verdana" w:eastAsia="Verdana" w:hAnsi="Verdana" w:cs="Verdana"/>
          <w:color w:val="000000"/>
        </w:rPr>
        <w:t xml:space="preserve">utilizzate nel corso dell’azione didattica sono: </w:t>
      </w:r>
    </w:p>
    <w:p w14:paraId="3A409AFC" w14:textId="77777777" w:rsidR="001F509C" w:rsidRDefault="009C25EC">
      <w:pPr>
        <w:numPr>
          <w:ilvl w:val="0"/>
          <w:numId w:val="4"/>
        </w:numPr>
        <w:pBdr>
          <w:top w:val="nil"/>
          <w:left w:val="nil"/>
          <w:bottom w:val="nil"/>
          <w:right w:val="nil"/>
          <w:between w:val="nil"/>
        </w:pBdr>
        <w:spacing w:after="63" w:line="360" w:lineRule="auto"/>
        <w:rPr>
          <w:rFonts w:ascii="Verdana" w:eastAsia="Verdana" w:hAnsi="Verdana" w:cs="Verdana"/>
          <w:color w:val="000000"/>
        </w:rPr>
      </w:pPr>
      <w:r>
        <w:rPr>
          <w:rFonts w:ascii="Verdana" w:eastAsia="Verdana" w:hAnsi="Verdana" w:cs="Verdana"/>
          <w:color w:val="000000"/>
        </w:rPr>
        <w:t xml:space="preserve">lezione frontale; </w:t>
      </w:r>
    </w:p>
    <w:p w14:paraId="5B86832C" w14:textId="77777777" w:rsidR="001F509C" w:rsidRDefault="009C25EC">
      <w:pPr>
        <w:numPr>
          <w:ilvl w:val="0"/>
          <w:numId w:val="4"/>
        </w:numPr>
        <w:pBdr>
          <w:top w:val="nil"/>
          <w:left w:val="nil"/>
          <w:bottom w:val="nil"/>
          <w:right w:val="nil"/>
          <w:between w:val="nil"/>
        </w:pBdr>
        <w:spacing w:after="63" w:line="360" w:lineRule="auto"/>
        <w:rPr>
          <w:rFonts w:ascii="Verdana" w:eastAsia="Verdana" w:hAnsi="Verdana" w:cs="Verdana"/>
          <w:color w:val="000000"/>
        </w:rPr>
      </w:pPr>
      <w:r>
        <w:rPr>
          <w:rFonts w:ascii="Verdana" w:eastAsia="Verdana" w:hAnsi="Verdana" w:cs="Verdana"/>
          <w:color w:val="000000"/>
        </w:rPr>
        <w:t xml:space="preserve">discussione guidata; </w:t>
      </w:r>
    </w:p>
    <w:p w14:paraId="52630FB7" w14:textId="77777777" w:rsidR="001F509C" w:rsidRDefault="009C25EC">
      <w:pPr>
        <w:numPr>
          <w:ilvl w:val="0"/>
          <w:numId w:val="4"/>
        </w:numPr>
        <w:pBdr>
          <w:top w:val="nil"/>
          <w:left w:val="nil"/>
          <w:bottom w:val="nil"/>
          <w:right w:val="nil"/>
          <w:between w:val="nil"/>
        </w:pBdr>
        <w:spacing w:after="63" w:line="360" w:lineRule="auto"/>
        <w:rPr>
          <w:rFonts w:ascii="Verdana" w:eastAsia="Verdana" w:hAnsi="Verdana" w:cs="Verdana"/>
          <w:color w:val="000000"/>
        </w:rPr>
      </w:pPr>
      <w:r>
        <w:rPr>
          <w:rFonts w:ascii="Verdana" w:eastAsia="Verdana" w:hAnsi="Verdana" w:cs="Verdana"/>
          <w:color w:val="000000"/>
        </w:rPr>
        <w:t xml:space="preserve">eventuali lavori di gruppo ed esperienze di </w:t>
      </w:r>
      <w:r>
        <w:rPr>
          <w:rFonts w:ascii="Verdana" w:eastAsia="Verdana" w:hAnsi="Verdana" w:cs="Verdana"/>
          <w:i/>
          <w:color w:val="000000"/>
        </w:rPr>
        <w:t>cooperative learning</w:t>
      </w:r>
      <w:r>
        <w:rPr>
          <w:rFonts w:ascii="Verdana" w:eastAsia="Verdana" w:hAnsi="Verdana" w:cs="Verdana"/>
          <w:color w:val="000000"/>
        </w:rPr>
        <w:t xml:space="preserve">; </w:t>
      </w:r>
    </w:p>
    <w:p w14:paraId="3D5ECC6D" w14:textId="77777777" w:rsidR="001F509C" w:rsidRDefault="009C25EC">
      <w:pPr>
        <w:numPr>
          <w:ilvl w:val="0"/>
          <w:numId w:val="4"/>
        </w:numPr>
        <w:pBdr>
          <w:top w:val="nil"/>
          <w:left w:val="nil"/>
          <w:bottom w:val="nil"/>
          <w:right w:val="nil"/>
          <w:between w:val="nil"/>
        </w:pBdr>
        <w:spacing w:after="63" w:line="360" w:lineRule="auto"/>
        <w:rPr>
          <w:rFonts w:ascii="Verdana" w:eastAsia="Verdana" w:hAnsi="Verdana" w:cs="Verdana"/>
          <w:color w:val="000000"/>
        </w:rPr>
      </w:pPr>
      <w:r>
        <w:rPr>
          <w:rFonts w:ascii="Verdana" w:eastAsia="Verdana" w:hAnsi="Verdana" w:cs="Verdana"/>
          <w:color w:val="000000"/>
        </w:rPr>
        <w:t xml:space="preserve">lavoro su testi e documenti su cui fondare le potenzialità formative in riferimento ai processi logico-critici; </w:t>
      </w:r>
    </w:p>
    <w:p w14:paraId="78D54F7B" w14:textId="77777777" w:rsidR="001F509C" w:rsidRDefault="009C25EC">
      <w:pPr>
        <w:numPr>
          <w:ilvl w:val="0"/>
          <w:numId w:val="4"/>
        </w:numPr>
        <w:pBdr>
          <w:top w:val="nil"/>
          <w:left w:val="nil"/>
          <w:bottom w:val="nil"/>
          <w:right w:val="nil"/>
          <w:between w:val="nil"/>
        </w:pBdr>
        <w:spacing w:line="360" w:lineRule="auto"/>
        <w:rPr>
          <w:rFonts w:ascii="Verdana" w:eastAsia="Verdana" w:hAnsi="Verdana" w:cs="Verdana"/>
          <w:color w:val="000000"/>
        </w:rPr>
      </w:pPr>
      <w:r>
        <w:rPr>
          <w:rFonts w:ascii="Verdana" w:eastAsia="Verdana" w:hAnsi="Verdana" w:cs="Verdana"/>
          <w:color w:val="000000"/>
        </w:rPr>
        <w:t xml:space="preserve">lavoro con film e documentari, </w:t>
      </w:r>
      <w:r>
        <w:rPr>
          <w:rFonts w:ascii="Verdana" w:eastAsia="Verdana" w:hAnsi="Verdana" w:cs="Verdana"/>
          <w:i/>
          <w:color w:val="000000"/>
        </w:rPr>
        <w:t xml:space="preserve">slides </w:t>
      </w:r>
      <w:r>
        <w:rPr>
          <w:rFonts w:ascii="Verdana" w:eastAsia="Verdana" w:hAnsi="Verdana" w:cs="Verdana"/>
          <w:color w:val="000000"/>
        </w:rPr>
        <w:t xml:space="preserve">e presentazioni multimediali </w:t>
      </w:r>
    </w:p>
    <w:p w14:paraId="2A571261" w14:textId="77777777" w:rsidR="001F509C" w:rsidRDefault="001F509C">
      <w:pPr>
        <w:spacing w:line="360" w:lineRule="auto"/>
        <w:rPr>
          <w:rFonts w:ascii="Verdana" w:eastAsia="Verdana" w:hAnsi="Verdana" w:cs="Verdana"/>
        </w:rPr>
      </w:pPr>
    </w:p>
    <w:p w14:paraId="6968CDE8" w14:textId="77777777" w:rsidR="001F509C" w:rsidRDefault="009C25EC">
      <w:pPr>
        <w:spacing w:before="120" w:after="120"/>
        <w:ind w:firstLine="0"/>
        <w:rPr>
          <w:rFonts w:ascii="Verdana" w:eastAsia="Verdana" w:hAnsi="Verdana" w:cs="Verdana"/>
          <w:b/>
          <w:smallCaps/>
          <w:color w:val="366091"/>
        </w:rPr>
      </w:pPr>
      <w:bookmarkStart w:id="16" w:name="_heading=h.1ksv4uv" w:colFirst="0" w:colLast="0"/>
      <w:bookmarkEnd w:id="16"/>
      <w:r>
        <w:rPr>
          <w:rFonts w:ascii="Verdana" w:eastAsia="Verdana" w:hAnsi="Verdana" w:cs="Verdana"/>
          <w:b/>
          <w:color w:val="366091"/>
        </w:rPr>
        <w:t>I registri linguistici e metodologici</w:t>
      </w:r>
    </w:p>
    <w:p w14:paraId="74B01FBC" w14:textId="77777777" w:rsidR="001F509C" w:rsidRDefault="009C25EC">
      <w:pPr>
        <w:spacing w:line="360" w:lineRule="auto"/>
        <w:jc w:val="both"/>
        <w:rPr>
          <w:rFonts w:ascii="Verdana" w:eastAsia="Verdana" w:hAnsi="Verdana" w:cs="Verdana"/>
        </w:rPr>
      </w:pPr>
      <w:r>
        <w:rPr>
          <w:rFonts w:ascii="Verdana" w:eastAsia="Verdana" w:hAnsi="Verdana" w:cs="Verdana"/>
        </w:rPr>
        <w:t xml:space="preserve"> In ottemperanza a quanto previsto dalla legislazione vigente, e compatibilmente con le esigenze didattiche, i Docenti potranno attuare parte della programmazione con modalità linguistiche particolari (per es. </w:t>
      </w:r>
      <w:r>
        <w:rPr>
          <w:rFonts w:ascii="Verdana" w:eastAsia="Verdana" w:hAnsi="Verdana" w:cs="Verdana"/>
          <w:b/>
        </w:rPr>
        <w:t>CLIL</w:t>
      </w:r>
      <w:r>
        <w:rPr>
          <w:rFonts w:ascii="Verdana" w:eastAsia="Verdana" w:hAnsi="Verdana" w:cs="Verdana"/>
        </w:rPr>
        <w:t xml:space="preserve">) e con strumenti tecnologici adeguati (per es. </w:t>
      </w:r>
      <w:r>
        <w:rPr>
          <w:rFonts w:ascii="Verdana" w:eastAsia="Verdana" w:hAnsi="Verdana" w:cs="Verdana"/>
          <w:b/>
        </w:rPr>
        <w:t>LIM</w:t>
      </w:r>
      <w:r>
        <w:rPr>
          <w:rFonts w:ascii="Verdana" w:eastAsia="Verdana" w:hAnsi="Verdana" w:cs="Verdana"/>
        </w:rPr>
        <w:t xml:space="preserve">). </w:t>
      </w:r>
    </w:p>
    <w:p w14:paraId="23BE6310" w14:textId="77777777" w:rsidR="001F509C" w:rsidRDefault="001F509C">
      <w:pPr>
        <w:spacing w:line="360" w:lineRule="auto"/>
        <w:ind w:firstLine="284"/>
        <w:rPr>
          <w:rFonts w:ascii="Verdana" w:eastAsia="Verdana" w:hAnsi="Verdana" w:cs="Verdana"/>
        </w:rPr>
      </w:pPr>
    </w:p>
    <w:p w14:paraId="59EB28B7" w14:textId="77777777" w:rsidR="001F509C" w:rsidRDefault="009C25EC">
      <w:pPr>
        <w:spacing w:before="120" w:after="120"/>
        <w:ind w:firstLine="0"/>
        <w:rPr>
          <w:rFonts w:ascii="Verdana" w:eastAsia="Verdana" w:hAnsi="Verdana" w:cs="Verdana"/>
          <w:b/>
          <w:smallCaps/>
          <w:color w:val="366091"/>
        </w:rPr>
      </w:pPr>
      <w:bookmarkStart w:id="17" w:name="_heading=h.44sinio" w:colFirst="0" w:colLast="0"/>
      <w:bookmarkEnd w:id="17"/>
      <w:r>
        <w:rPr>
          <w:rFonts w:ascii="Verdana" w:eastAsia="Verdana" w:hAnsi="Verdana" w:cs="Verdana"/>
          <w:b/>
          <w:color w:val="366091"/>
        </w:rPr>
        <w:t>Le misure dispensative e compensative</w:t>
      </w:r>
    </w:p>
    <w:p w14:paraId="2D85CE65" w14:textId="77777777" w:rsidR="001F509C" w:rsidRDefault="009C25EC">
      <w:pPr>
        <w:spacing w:line="360" w:lineRule="auto"/>
        <w:ind w:firstLine="284"/>
        <w:jc w:val="both"/>
        <w:rPr>
          <w:rFonts w:ascii="Verdana" w:eastAsia="Verdana" w:hAnsi="Verdana" w:cs="Verdana"/>
          <w:color w:val="000000"/>
        </w:rPr>
      </w:pPr>
      <w:r>
        <w:rPr>
          <w:rFonts w:ascii="Verdana" w:eastAsia="Verdana" w:hAnsi="Verdana" w:cs="Verdana"/>
          <w:color w:val="000000"/>
        </w:rPr>
        <w:t xml:space="preserve">In caso di gestione di DSA e BES, in linea con la filosofia dell’Istituto e le delibere del Consiglio di classe, i Docenti adotteranno le seguenti </w:t>
      </w:r>
      <w:r>
        <w:rPr>
          <w:rFonts w:ascii="Verdana" w:eastAsia="Verdana" w:hAnsi="Verdana" w:cs="Verdana"/>
          <w:b/>
          <w:color w:val="000000"/>
        </w:rPr>
        <w:t>MISURE DISPENSATIVE E COMPENSATIVE</w:t>
      </w:r>
      <w:r>
        <w:rPr>
          <w:rFonts w:ascii="Verdana" w:eastAsia="Verdana" w:hAnsi="Verdana" w:cs="Verdana"/>
          <w:color w:val="000000"/>
        </w:rPr>
        <w:t xml:space="preserve">: </w:t>
      </w:r>
    </w:p>
    <w:p w14:paraId="014BD156" w14:textId="77777777" w:rsidR="001F509C" w:rsidRDefault="009C25EC">
      <w:pPr>
        <w:numPr>
          <w:ilvl w:val="0"/>
          <w:numId w:val="4"/>
        </w:numPr>
        <w:pBdr>
          <w:top w:val="nil"/>
          <w:left w:val="nil"/>
          <w:bottom w:val="nil"/>
          <w:right w:val="nil"/>
          <w:between w:val="nil"/>
        </w:pBdr>
        <w:spacing w:line="360" w:lineRule="auto"/>
        <w:rPr>
          <w:rFonts w:ascii="Verdana" w:eastAsia="Verdana" w:hAnsi="Verdana" w:cs="Verdana"/>
          <w:color w:val="000000"/>
        </w:rPr>
      </w:pPr>
      <w:r>
        <w:rPr>
          <w:rFonts w:ascii="Verdana" w:eastAsia="Verdana" w:hAnsi="Verdana" w:cs="Verdana"/>
          <w:color w:val="000000"/>
        </w:rPr>
        <w:t xml:space="preserve">interrogazioni programmate su argomenti concordati; </w:t>
      </w:r>
    </w:p>
    <w:p w14:paraId="54AA7F25" w14:textId="77777777" w:rsidR="001F509C" w:rsidRDefault="009C25EC">
      <w:pPr>
        <w:numPr>
          <w:ilvl w:val="0"/>
          <w:numId w:val="4"/>
        </w:numPr>
        <w:pBdr>
          <w:top w:val="nil"/>
          <w:left w:val="nil"/>
          <w:bottom w:val="nil"/>
          <w:right w:val="nil"/>
          <w:between w:val="nil"/>
        </w:pBdr>
        <w:spacing w:line="360" w:lineRule="auto"/>
        <w:rPr>
          <w:rFonts w:ascii="Verdana" w:eastAsia="Verdana" w:hAnsi="Verdana" w:cs="Verdana"/>
          <w:color w:val="000000"/>
        </w:rPr>
      </w:pPr>
      <w:r>
        <w:rPr>
          <w:rFonts w:ascii="Verdana" w:eastAsia="Verdana" w:hAnsi="Verdana" w:cs="Verdana"/>
          <w:color w:val="000000"/>
        </w:rPr>
        <w:t xml:space="preserve">utilizzo di mappe nello studio e nelle verifiche; </w:t>
      </w:r>
    </w:p>
    <w:p w14:paraId="2BDCA368" w14:textId="77777777" w:rsidR="001F509C" w:rsidRDefault="009C25EC">
      <w:pPr>
        <w:numPr>
          <w:ilvl w:val="0"/>
          <w:numId w:val="4"/>
        </w:numPr>
        <w:pBdr>
          <w:top w:val="nil"/>
          <w:left w:val="nil"/>
          <w:bottom w:val="nil"/>
          <w:right w:val="nil"/>
          <w:between w:val="nil"/>
        </w:pBdr>
        <w:spacing w:line="360" w:lineRule="auto"/>
        <w:rPr>
          <w:rFonts w:ascii="Verdana" w:eastAsia="Verdana" w:hAnsi="Verdana" w:cs="Verdana"/>
          <w:color w:val="000000"/>
        </w:rPr>
      </w:pPr>
      <w:r>
        <w:rPr>
          <w:rFonts w:ascii="Verdana" w:eastAsia="Verdana" w:hAnsi="Verdana" w:cs="Verdana"/>
          <w:color w:val="000000"/>
        </w:rPr>
        <w:t xml:space="preserve">dilatazione dei tempi delle verifiche scritte. </w:t>
      </w:r>
    </w:p>
    <w:p w14:paraId="4A75A07A" w14:textId="77777777" w:rsidR="001F509C" w:rsidRDefault="009C25EC">
      <w:pPr>
        <w:spacing w:before="120" w:after="120"/>
        <w:ind w:left="360" w:firstLine="0"/>
        <w:rPr>
          <w:rFonts w:ascii="Verdana" w:eastAsia="Verdana" w:hAnsi="Verdana" w:cs="Verdana"/>
          <w:b/>
          <w:smallCaps/>
          <w:color w:val="366091"/>
        </w:rPr>
      </w:pPr>
      <w:bookmarkStart w:id="18" w:name="_heading=h.2jxsxqh" w:colFirst="0" w:colLast="0"/>
      <w:bookmarkEnd w:id="18"/>
      <w:r>
        <w:rPr>
          <w:rFonts w:ascii="Verdana" w:eastAsia="Verdana" w:hAnsi="Verdana" w:cs="Verdana"/>
          <w:b/>
          <w:color w:val="366091"/>
        </w:rPr>
        <w:t>Il recupero</w:t>
      </w:r>
    </w:p>
    <w:p w14:paraId="1D9A3E0A" w14:textId="77777777" w:rsidR="001F509C" w:rsidRDefault="009C25EC">
      <w:pPr>
        <w:pBdr>
          <w:top w:val="nil"/>
          <w:left w:val="nil"/>
          <w:bottom w:val="nil"/>
          <w:right w:val="nil"/>
          <w:between w:val="nil"/>
        </w:pBdr>
        <w:spacing w:line="360" w:lineRule="auto"/>
        <w:rPr>
          <w:rFonts w:ascii="Verdana" w:eastAsia="Verdana" w:hAnsi="Verdana" w:cs="Verdana"/>
          <w:color w:val="000000"/>
        </w:rPr>
      </w:pPr>
      <w:r>
        <w:rPr>
          <w:rFonts w:ascii="Verdana" w:eastAsia="Verdana" w:hAnsi="Verdana" w:cs="Verdana"/>
          <w:color w:val="000000"/>
        </w:rPr>
        <w:t xml:space="preserve">Per quanto concerne il </w:t>
      </w:r>
      <w:r>
        <w:rPr>
          <w:rFonts w:ascii="Verdana" w:eastAsia="Verdana" w:hAnsi="Verdana" w:cs="Verdana"/>
          <w:b/>
          <w:color w:val="000000"/>
        </w:rPr>
        <w:t>RECUPERO</w:t>
      </w:r>
      <w:r>
        <w:rPr>
          <w:rFonts w:ascii="Verdana" w:eastAsia="Verdana" w:hAnsi="Verdana" w:cs="Verdana"/>
          <w:color w:val="000000"/>
        </w:rPr>
        <w:t xml:space="preserve">, i Docenti metteranno in opera le seguenti attività. </w:t>
      </w:r>
    </w:p>
    <w:p w14:paraId="414AD7AE" w14:textId="77777777" w:rsidR="001F509C" w:rsidRDefault="009C25EC">
      <w:pPr>
        <w:numPr>
          <w:ilvl w:val="0"/>
          <w:numId w:val="4"/>
        </w:numPr>
        <w:pBdr>
          <w:top w:val="nil"/>
          <w:left w:val="nil"/>
          <w:bottom w:val="nil"/>
          <w:right w:val="nil"/>
          <w:between w:val="nil"/>
        </w:pBdr>
        <w:spacing w:after="61" w:line="360" w:lineRule="auto"/>
        <w:rPr>
          <w:rFonts w:ascii="Verdana" w:eastAsia="Verdana" w:hAnsi="Verdana" w:cs="Verdana"/>
          <w:color w:val="000000"/>
        </w:rPr>
      </w:pPr>
      <w:r>
        <w:rPr>
          <w:rFonts w:ascii="Verdana" w:eastAsia="Verdana" w:hAnsi="Verdana" w:cs="Verdana"/>
          <w:color w:val="000000"/>
        </w:rPr>
        <w:t xml:space="preserve">tutorato tra pari; </w:t>
      </w:r>
    </w:p>
    <w:p w14:paraId="6F410414" w14:textId="77777777" w:rsidR="001F509C" w:rsidRDefault="009C25EC">
      <w:pPr>
        <w:numPr>
          <w:ilvl w:val="0"/>
          <w:numId w:val="4"/>
        </w:numPr>
        <w:pBdr>
          <w:top w:val="nil"/>
          <w:left w:val="nil"/>
          <w:bottom w:val="nil"/>
          <w:right w:val="nil"/>
          <w:between w:val="nil"/>
        </w:pBdr>
        <w:spacing w:line="360" w:lineRule="auto"/>
        <w:rPr>
          <w:rFonts w:ascii="Verdana" w:eastAsia="Verdana" w:hAnsi="Verdana" w:cs="Verdana"/>
          <w:color w:val="000000"/>
        </w:rPr>
      </w:pPr>
      <w:r>
        <w:rPr>
          <w:rFonts w:ascii="Verdana" w:eastAsia="Verdana" w:hAnsi="Verdana" w:cs="Verdana"/>
          <w:color w:val="000000"/>
        </w:rPr>
        <w:t xml:space="preserve">guida e supporto allo studio individuale. </w:t>
      </w:r>
    </w:p>
    <w:p w14:paraId="2C465340" w14:textId="77777777" w:rsidR="001F509C" w:rsidRDefault="001F509C">
      <w:pPr>
        <w:spacing w:before="120" w:after="120"/>
        <w:ind w:left="360" w:firstLine="0"/>
        <w:rPr>
          <w:rFonts w:ascii="Verdana" w:eastAsia="Verdana" w:hAnsi="Verdana" w:cs="Verdana"/>
          <w:b/>
          <w:color w:val="366091"/>
        </w:rPr>
      </w:pPr>
    </w:p>
    <w:p w14:paraId="20F48BF4" w14:textId="77777777" w:rsidR="001F509C" w:rsidRDefault="009C25EC">
      <w:pPr>
        <w:spacing w:before="120" w:after="120"/>
        <w:ind w:left="360" w:firstLine="0"/>
        <w:rPr>
          <w:rFonts w:ascii="Verdana" w:eastAsia="Verdana" w:hAnsi="Verdana" w:cs="Verdana"/>
          <w:b/>
          <w:smallCaps/>
          <w:color w:val="366091"/>
        </w:rPr>
      </w:pPr>
      <w:bookmarkStart w:id="19" w:name="_heading=h.z337ya" w:colFirst="0" w:colLast="0"/>
      <w:bookmarkEnd w:id="19"/>
      <w:r>
        <w:rPr>
          <w:rFonts w:ascii="Verdana" w:eastAsia="Verdana" w:hAnsi="Verdana" w:cs="Verdana"/>
          <w:b/>
          <w:color w:val="366091"/>
        </w:rPr>
        <w:t>Gli strumenti</w:t>
      </w:r>
    </w:p>
    <w:p w14:paraId="60A9D0FA" w14:textId="77777777" w:rsidR="001F509C" w:rsidRDefault="009C25EC">
      <w:pPr>
        <w:spacing w:line="360" w:lineRule="auto"/>
        <w:ind w:firstLine="357"/>
        <w:rPr>
          <w:rFonts w:ascii="Verdana" w:eastAsia="Verdana" w:hAnsi="Verdana" w:cs="Verdana"/>
        </w:rPr>
      </w:pPr>
      <w:r>
        <w:rPr>
          <w:rFonts w:ascii="Verdana" w:eastAsia="Verdana" w:hAnsi="Verdana" w:cs="Verdana"/>
        </w:rPr>
        <w:t xml:space="preserve">Per quanto concerne gli </w:t>
      </w:r>
      <w:r>
        <w:rPr>
          <w:rFonts w:ascii="Verdana" w:eastAsia="Verdana" w:hAnsi="Verdana" w:cs="Verdana"/>
          <w:b/>
        </w:rPr>
        <w:t xml:space="preserve">STRUMENTI </w:t>
      </w:r>
      <w:r>
        <w:rPr>
          <w:rFonts w:ascii="Verdana" w:eastAsia="Verdana" w:hAnsi="Verdana" w:cs="Verdana"/>
        </w:rPr>
        <w:t xml:space="preserve">si farà un uso del manuale che rimane un mezzo utilissimo e insostituibile; si potrà lavorare anche sulla lettura di un classico in </w:t>
      </w:r>
      <w:r>
        <w:rPr>
          <w:rFonts w:ascii="Verdana" w:eastAsia="Verdana" w:hAnsi="Verdana" w:cs="Verdana"/>
        </w:rPr>
        <w:lastRenderedPageBreak/>
        <w:t>forma integrale e/o di brani scelti. Nello specifico per la storia si lavorerà sulla raccolta dei dati attraverso varie fonti (documenti, brani storiografici, passi manualistici, sussidi audiovisivi). Nel corso dell’anno ci si avvarrà anche dell’ausilio di altri strumenti quali ricerche e approfondimenti personali su Internet, visite guidate e mostre.  Per gli spazi, potrà risultare utile l’uso del laboratorio multimediale.</w:t>
      </w:r>
    </w:p>
    <w:p w14:paraId="6DC2EFA4" w14:textId="77777777" w:rsidR="001F509C" w:rsidRDefault="001F509C">
      <w:pPr>
        <w:spacing w:line="360" w:lineRule="auto"/>
        <w:ind w:firstLine="357"/>
        <w:rPr>
          <w:rFonts w:ascii="Verdana" w:eastAsia="Verdana" w:hAnsi="Verdana" w:cs="Verdana"/>
        </w:rPr>
      </w:pPr>
    </w:p>
    <w:p w14:paraId="6A706B33" w14:textId="77777777" w:rsidR="001F509C" w:rsidRDefault="009C25EC">
      <w:pPr>
        <w:spacing w:before="120" w:after="120"/>
        <w:ind w:left="360" w:firstLine="0"/>
        <w:rPr>
          <w:rFonts w:ascii="Verdana" w:eastAsia="Verdana" w:hAnsi="Verdana" w:cs="Verdana"/>
          <w:b/>
          <w:smallCaps/>
          <w:color w:val="366091"/>
        </w:rPr>
      </w:pPr>
      <w:bookmarkStart w:id="20" w:name="_heading=h.3j2qqm3" w:colFirst="0" w:colLast="0"/>
      <w:bookmarkEnd w:id="20"/>
      <w:r>
        <w:rPr>
          <w:rFonts w:ascii="Verdana" w:eastAsia="Verdana" w:hAnsi="Verdana" w:cs="Verdana"/>
          <w:b/>
          <w:color w:val="366091"/>
        </w:rPr>
        <w:t>I tempi</w:t>
      </w:r>
    </w:p>
    <w:p w14:paraId="75CD70D8" w14:textId="77777777" w:rsidR="001F509C" w:rsidRDefault="009C25EC">
      <w:pPr>
        <w:spacing w:line="360" w:lineRule="auto"/>
        <w:ind w:firstLine="357"/>
        <w:rPr>
          <w:rFonts w:ascii="Verdana" w:eastAsia="Verdana" w:hAnsi="Verdana" w:cs="Verdana"/>
        </w:rPr>
      </w:pPr>
      <w:r>
        <w:rPr>
          <w:rFonts w:ascii="Verdana" w:eastAsia="Verdana" w:hAnsi="Verdana" w:cs="Verdana"/>
        </w:rPr>
        <w:t xml:space="preserve">I </w:t>
      </w:r>
      <w:r>
        <w:rPr>
          <w:rFonts w:ascii="Verdana" w:eastAsia="Verdana" w:hAnsi="Verdana" w:cs="Verdana"/>
          <w:b/>
        </w:rPr>
        <w:t xml:space="preserve">TEMPI </w:t>
      </w:r>
      <w:r>
        <w:rPr>
          <w:rFonts w:ascii="Verdana" w:eastAsia="Verdana" w:hAnsi="Verdana" w:cs="Verdana"/>
        </w:rPr>
        <w:t xml:space="preserve">per il raggiungimento degli obiettivi educativo-didattici seguono la scansione periodale dell’anno scolastico in quadrimestri. </w:t>
      </w:r>
    </w:p>
    <w:p w14:paraId="656F0F32" w14:textId="77777777" w:rsidR="001F509C" w:rsidRDefault="001F509C">
      <w:pPr>
        <w:spacing w:before="120" w:after="120"/>
        <w:ind w:firstLine="0"/>
        <w:rPr>
          <w:rFonts w:ascii="Verdana" w:eastAsia="Verdana" w:hAnsi="Verdana" w:cs="Verdana"/>
          <w:b/>
          <w:smallCaps/>
          <w:color w:val="0070C0"/>
        </w:rPr>
      </w:pPr>
    </w:p>
    <w:p w14:paraId="70A6CD66" w14:textId="77777777" w:rsidR="001F509C" w:rsidRDefault="009C25EC">
      <w:pPr>
        <w:pBdr>
          <w:top w:val="nil"/>
          <w:left w:val="nil"/>
          <w:bottom w:val="single" w:sz="12" w:space="1" w:color="366091"/>
          <w:right w:val="nil"/>
          <w:between w:val="nil"/>
        </w:pBdr>
        <w:spacing w:before="600" w:after="80"/>
        <w:ind w:firstLine="0"/>
        <w:rPr>
          <w:rFonts w:ascii="Verdana" w:eastAsia="Verdana" w:hAnsi="Verdana" w:cs="Verdana"/>
          <w:b/>
          <w:color w:val="0070C0"/>
        </w:rPr>
      </w:pPr>
      <w:bookmarkStart w:id="21" w:name="_heading=h.1y810tw" w:colFirst="0" w:colLast="0"/>
      <w:bookmarkEnd w:id="21"/>
      <w:r>
        <w:rPr>
          <w:rFonts w:ascii="Verdana" w:eastAsia="Verdana" w:hAnsi="Verdana" w:cs="Verdana"/>
          <w:b/>
          <w:color w:val="0070C0"/>
        </w:rPr>
        <w:t>7. Verifiche e criteri di valutazione</w:t>
      </w:r>
    </w:p>
    <w:p w14:paraId="4A22B2E5" w14:textId="77777777" w:rsidR="001F509C" w:rsidRDefault="001F509C">
      <w:pPr>
        <w:pBdr>
          <w:top w:val="nil"/>
          <w:left w:val="nil"/>
          <w:bottom w:val="nil"/>
          <w:right w:val="nil"/>
          <w:between w:val="nil"/>
        </w:pBdr>
        <w:spacing w:line="360" w:lineRule="auto"/>
        <w:ind w:firstLine="357"/>
        <w:rPr>
          <w:rFonts w:ascii="Verdana" w:eastAsia="Verdana" w:hAnsi="Verdana" w:cs="Verdana"/>
          <w:color w:val="000000"/>
        </w:rPr>
      </w:pPr>
    </w:p>
    <w:p w14:paraId="3035EA50" w14:textId="77777777" w:rsidR="001F509C" w:rsidRDefault="009C25EC">
      <w:pPr>
        <w:spacing w:before="120" w:after="120"/>
        <w:ind w:left="360" w:firstLine="0"/>
        <w:rPr>
          <w:rFonts w:ascii="Verdana" w:eastAsia="Verdana" w:hAnsi="Verdana" w:cs="Verdana"/>
          <w:b/>
          <w:smallCaps/>
          <w:color w:val="366091"/>
        </w:rPr>
      </w:pPr>
      <w:bookmarkStart w:id="22" w:name="_heading=h.4i7ojhp" w:colFirst="0" w:colLast="0"/>
      <w:bookmarkEnd w:id="22"/>
      <w:r>
        <w:rPr>
          <w:rFonts w:ascii="Verdana" w:eastAsia="Verdana" w:hAnsi="Verdana" w:cs="Verdana"/>
          <w:b/>
          <w:color w:val="366091"/>
        </w:rPr>
        <w:t>La valutazione</w:t>
      </w:r>
    </w:p>
    <w:p w14:paraId="1F6AC0DA" w14:textId="77777777" w:rsidR="001F509C" w:rsidRDefault="009C25EC">
      <w:pPr>
        <w:pBdr>
          <w:top w:val="nil"/>
          <w:left w:val="nil"/>
          <w:bottom w:val="nil"/>
          <w:right w:val="nil"/>
          <w:between w:val="nil"/>
        </w:pBdr>
        <w:spacing w:line="360" w:lineRule="auto"/>
        <w:ind w:firstLine="357"/>
        <w:rPr>
          <w:rFonts w:ascii="Verdana" w:eastAsia="Verdana" w:hAnsi="Verdana" w:cs="Verdana"/>
          <w:color w:val="000000"/>
        </w:rPr>
      </w:pPr>
      <w:r>
        <w:rPr>
          <w:rFonts w:ascii="Verdana" w:eastAsia="Verdana" w:hAnsi="Verdana" w:cs="Verdana"/>
          <w:color w:val="000000"/>
        </w:rPr>
        <w:t xml:space="preserve">La normativa vigente definisce la </w:t>
      </w:r>
      <w:r>
        <w:rPr>
          <w:rFonts w:ascii="Verdana" w:eastAsia="Verdana" w:hAnsi="Verdana" w:cs="Verdana"/>
          <w:b/>
          <w:color w:val="000000"/>
        </w:rPr>
        <w:t xml:space="preserve">VALUTAZIONE </w:t>
      </w:r>
      <w:r>
        <w:rPr>
          <w:rFonts w:ascii="Verdana" w:eastAsia="Verdana" w:hAnsi="Verdana" w:cs="Verdana"/>
          <w:color w:val="000000"/>
        </w:rPr>
        <w:t xml:space="preserve">come segue: </w:t>
      </w:r>
    </w:p>
    <w:p w14:paraId="5D75311A" w14:textId="77777777" w:rsidR="001F509C" w:rsidRDefault="009C25EC">
      <w:pPr>
        <w:pBdr>
          <w:top w:val="nil"/>
          <w:left w:val="nil"/>
          <w:bottom w:val="nil"/>
          <w:right w:val="nil"/>
          <w:between w:val="nil"/>
        </w:pBdr>
        <w:spacing w:after="87" w:line="360" w:lineRule="auto"/>
        <w:ind w:firstLine="357"/>
        <w:rPr>
          <w:rFonts w:ascii="Verdana" w:eastAsia="Verdana" w:hAnsi="Verdana" w:cs="Verdana"/>
          <w:color w:val="000000"/>
        </w:rPr>
      </w:pPr>
      <w:r>
        <w:rPr>
          <w:rFonts w:ascii="Verdana" w:eastAsia="Verdana" w:hAnsi="Verdana" w:cs="Verdana"/>
          <w:color w:val="000000"/>
        </w:rPr>
        <w:t xml:space="preserve"> «La valutazione è espressione dell’</w:t>
      </w:r>
      <w:r>
        <w:rPr>
          <w:rFonts w:ascii="Verdana" w:eastAsia="Verdana" w:hAnsi="Verdana" w:cs="Verdana"/>
          <w:b/>
          <w:color w:val="000000"/>
        </w:rPr>
        <w:t xml:space="preserve">autonomia professionale </w:t>
      </w:r>
      <w:r>
        <w:rPr>
          <w:rFonts w:ascii="Verdana" w:eastAsia="Verdana" w:hAnsi="Verdana" w:cs="Verdana"/>
          <w:color w:val="000000"/>
        </w:rPr>
        <w:t xml:space="preserve">propria della funzione docente, nella sua dimensione sia </w:t>
      </w:r>
      <w:r>
        <w:rPr>
          <w:rFonts w:ascii="Verdana" w:eastAsia="Verdana" w:hAnsi="Verdana" w:cs="Verdana"/>
          <w:b/>
          <w:color w:val="000000"/>
        </w:rPr>
        <w:t xml:space="preserve">individuale </w:t>
      </w:r>
      <w:r>
        <w:rPr>
          <w:rFonts w:ascii="Verdana" w:eastAsia="Verdana" w:hAnsi="Verdana" w:cs="Verdana"/>
          <w:color w:val="000000"/>
        </w:rPr>
        <w:t xml:space="preserve">che </w:t>
      </w:r>
      <w:r>
        <w:rPr>
          <w:rFonts w:ascii="Verdana" w:eastAsia="Verdana" w:hAnsi="Verdana" w:cs="Verdana"/>
          <w:b/>
          <w:color w:val="000000"/>
        </w:rPr>
        <w:t>collegiale</w:t>
      </w:r>
      <w:r>
        <w:rPr>
          <w:rFonts w:ascii="Verdana" w:eastAsia="Verdana" w:hAnsi="Verdana" w:cs="Verdana"/>
          <w:color w:val="000000"/>
        </w:rPr>
        <w:t>, nonché dell’</w:t>
      </w:r>
      <w:r>
        <w:rPr>
          <w:rFonts w:ascii="Verdana" w:eastAsia="Verdana" w:hAnsi="Verdana" w:cs="Verdana"/>
          <w:b/>
          <w:color w:val="000000"/>
        </w:rPr>
        <w:t xml:space="preserve">autonomia didattica </w:t>
      </w:r>
      <w:r>
        <w:rPr>
          <w:rFonts w:ascii="Verdana" w:eastAsia="Verdana" w:hAnsi="Verdana" w:cs="Verdana"/>
          <w:color w:val="000000"/>
        </w:rPr>
        <w:t xml:space="preserve">delle istituzioni scolastiche. Ogni alunno ha diritto ad una valutazione </w:t>
      </w:r>
      <w:r>
        <w:rPr>
          <w:rFonts w:ascii="Verdana" w:eastAsia="Verdana" w:hAnsi="Verdana" w:cs="Verdana"/>
          <w:b/>
          <w:color w:val="000000"/>
        </w:rPr>
        <w:t xml:space="preserve">trasparente </w:t>
      </w:r>
      <w:r>
        <w:rPr>
          <w:rFonts w:ascii="Verdana" w:eastAsia="Verdana" w:hAnsi="Verdana" w:cs="Verdana"/>
          <w:color w:val="000000"/>
        </w:rPr>
        <w:t xml:space="preserve">e </w:t>
      </w:r>
      <w:r>
        <w:rPr>
          <w:rFonts w:ascii="Verdana" w:eastAsia="Verdana" w:hAnsi="Verdana" w:cs="Verdana"/>
          <w:b/>
          <w:color w:val="000000"/>
        </w:rPr>
        <w:t>tempestiva</w:t>
      </w:r>
      <w:r>
        <w:rPr>
          <w:rFonts w:ascii="Verdana" w:eastAsia="Verdana" w:hAnsi="Verdana" w:cs="Verdana"/>
          <w:color w:val="000000"/>
        </w:rPr>
        <w:t>» (</w:t>
      </w:r>
      <w:r>
        <w:rPr>
          <w:rFonts w:ascii="Verdana" w:eastAsia="Verdana" w:hAnsi="Verdana" w:cs="Verdana"/>
          <w:i/>
          <w:color w:val="000000"/>
        </w:rPr>
        <w:t xml:space="preserve">Schema di regolamento concernente “Coordinamento delle norme vigenti per la valutazione” </w:t>
      </w:r>
      <w:r>
        <w:rPr>
          <w:rFonts w:ascii="Verdana" w:eastAsia="Verdana" w:hAnsi="Verdana" w:cs="Verdana"/>
          <w:color w:val="000000"/>
        </w:rPr>
        <w:t xml:space="preserve">attuativo degli artt. 2-3 del DL 137/2008 convertito in legge 169/2008, art. 1.2). </w:t>
      </w:r>
    </w:p>
    <w:p w14:paraId="73E99E57" w14:textId="77777777" w:rsidR="001F509C" w:rsidRDefault="009C25EC">
      <w:pPr>
        <w:pBdr>
          <w:top w:val="nil"/>
          <w:left w:val="nil"/>
          <w:bottom w:val="nil"/>
          <w:right w:val="nil"/>
          <w:between w:val="nil"/>
        </w:pBdr>
        <w:spacing w:line="360" w:lineRule="auto"/>
        <w:ind w:firstLine="357"/>
        <w:rPr>
          <w:rFonts w:ascii="Verdana" w:eastAsia="Verdana" w:hAnsi="Verdana" w:cs="Verdana"/>
          <w:color w:val="000000"/>
        </w:rPr>
      </w:pPr>
      <w:r>
        <w:rPr>
          <w:rFonts w:ascii="Verdana" w:eastAsia="Verdana" w:hAnsi="Verdana" w:cs="Verdana"/>
          <w:color w:val="000000"/>
        </w:rPr>
        <w:t xml:space="preserve">«La valutazione ha per oggetto il </w:t>
      </w:r>
      <w:r>
        <w:rPr>
          <w:rFonts w:ascii="Verdana" w:eastAsia="Verdana" w:hAnsi="Verdana" w:cs="Verdana"/>
          <w:b/>
          <w:color w:val="000000"/>
        </w:rPr>
        <w:t>processo di apprendimento</w:t>
      </w:r>
      <w:r>
        <w:rPr>
          <w:rFonts w:ascii="Verdana" w:eastAsia="Verdana" w:hAnsi="Verdana" w:cs="Verdana"/>
          <w:color w:val="000000"/>
        </w:rPr>
        <w:t xml:space="preserve">, il </w:t>
      </w:r>
      <w:r>
        <w:rPr>
          <w:rFonts w:ascii="Verdana" w:eastAsia="Verdana" w:hAnsi="Verdana" w:cs="Verdana"/>
          <w:b/>
          <w:color w:val="000000"/>
        </w:rPr>
        <w:t xml:space="preserve">comportamento </w:t>
      </w:r>
      <w:r>
        <w:rPr>
          <w:rFonts w:ascii="Verdana" w:eastAsia="Verdana" w:hAnsi="Verdana" w:cs="Verdana"/>
          <w:color w:val="000000"/>
        </w:rPr>
        <w:t xml:space="preserve">e il </w:t>
      </w:r>
      <w:r>
        <w:rPr>
          <w:rFonts w:ascii="Verdana" w:eastAsia="Verdana" w:hAnsi="Verdana" w:cs="Verdana"/>
          <w:b/>
          <w:color w:val="000000"/>
        </w:rPr>
        <w:t xml:space="preserve">rendimento scolastico complessivo </w:t>
      </w:r>
      <w:r>
        <w:rPr>
          <w:rFonts w:ascii="Verdana" w:eastAsia="Verdana" w:hAnsi="Verdana" w:cs="Verdana"/>
          <w:color w:val="000000"/>
        </w:rPr>
        <w:t xml:space="preserve">degli alunni. La valutazione concorre, con la sua finalità anche </w:t>
      </w:r>
      <w:r>
        <w:rPr>
          <w:rFonts w:ascii="Verdana" w:eastAsia="Verdana" w:hAnsi="Verdana" w:cs="Verdana"/>
          <w:b/>
          <w:color w:val="000000"/>
        </w:rPr>
        <w:t xml:space="preserve">formativa </w:t>
      </w:r>
      <w:r>
        <w:rPr>
          <w:rFonts w:ascii="Verdana" w:eastAsia="Verdana" w:hAnsi="Verdana" w:cs="Verdana"/>
          <w:color w:val="000000"/>
        </w:rPr>
        <w:t xml:space="preserve">e attraverso l’individuazione delle potenzialità e delle carenze di ciascun alunno, ai processi di </w:t>
      </w:r>
      <w:r>
        <w:rPr>
          <w:rFonts w:ascii="Verdana" w:eastAsia="Verdana" w:hAnsi="Verdana" w:cs="Verdana"/>
          <w:b/>
          <w:color w:val="000000"/>
        </w:rPr>
        <w:t xml:space="preserve">autovalutazione </w:t>
      </w:r>
      <w:r>
        <w:rPr>
          <w:rFonts w:ascii="Verdana" w:eastAsia="Verdana" w:hAnsi="Verdana" w:cs="Verdana"/>
          <w:color w:val="000000"/>
        </w:rPr>
        <w:t xml:space="preserve">degli alunni medesimi, al miglioramento dei </w:t>
      </w:r>
      <w:r>
        <w:rPr>
          <w:rFonts w:ascii="Verdana" w:eastAsia="Verdana" w:hAnsi="Verdana" w:cs="Verdana"/>
          <w:b/>
          <w:color w:val="000000"/>
        </w:rPr>
        <w:t xml:space="preserve">livelli di conoscenza </w:t>
      </w:r>
      <w:r>
        <w:rPr>
          <w:rFonts w:ascii="Verdana" w:eastAsia="Verdana" w:hAnsi="Verdana" w:cs="Verdana"/>
          <w:color w:val="000000"/>
        </w:rPr>
        <w:t xml:space="preserve">e al </w:t>
      </w:r>
      <w:r>
        <w:rPr>
          <w:rFonts w:ascii="Verdana" w:eastAsia="Verdana" w:hAnsi="Verdana" w:cs="Verdana"/>
          <w:b/>
          <w:color w:val="000000"/>
        </w:rPr>
        <w:t>successo formativo</w:t>
      </w:r>
      <w:r>
        <w:rPr>
          <w:rFonts w:ascii="Verdana" w:eastAsia="Verdana" w:hAnsi="Verdana" w:cs="Verdana"/>
          <w:color w:val="000000"/>
        </w:rPr>
        <w:t xml:space="preserve">» (art. 1.3). </w:t>
      </w:r>
    </w:p>
    <w:p w14:paraId="646C5F06" w14:textId="77777777" w:rsidR="001F509C" w:rsidRDefault="001F509C">
      <w:pPr>
        <w:pBdr>
          <w:top w:val="nil"/>
          <w:left w:val="nil"/>
          <w:bottom w:val="nil"/>
          <w:right w:val="nil"/>
          <w:between w:val="nil"/>
        </w:pBdr>
        <w:spacing w:line="360" w:lineRule="auto"/>
        <w:ind w:firstLine="357"/>
        <w:rPr>
          <w:rFonts w:ascii="Verdana" w:eastAsia="Verdana" w:hAnsi="Verdana" w:cs="Verdana"/>
          <w:color w:val="000000"/>
        </w:rPr>
      </w:pPr>
    </w:p>
    <w:p w14:paraId="2C8646EB" w14:textId="77777777" w:rsidR="001F509C" w:rsidRDefault="009C25EC">
      <w:pPr>
        <w:pBdr>
          <w:top w:val="nil"/>
          <w:left w:val="nil"/>
          <w:bottom w:val="nil"/>
          <w:right w:val="nil"/>
          <w:between w:val="nil"/>
        </w:pBdr>
        <w:spacing w:line="360" w:lineRule="auto"/>
        <w:ind w:firstLine="357"/>
        <w:rPr>
          <w:rFonts w:ascii="Verdana" w:eastAsia="Verdana" w:hAnsi="Verdana" w:cs="Verdana"/>
          <w:color w:val="000000"/>
        </w:rPr>
      </w:pPr>
      <w:r>
        <w:rPr>
          <w:rFonts w:ascii="Verdana" w:eastAsia="Verdana" w:hAnsi="Verdana" w:cs="Verdana"/>
          <w:color w:val="000000"/>
        </w:rPr>
        <w:t xml:space="preserve">Nel valutare l’allievo, i Docenti, ispirandosi ai principi del POF dell’Istituto, assumono come indicatori significativi: </w:t>
      </w:r>
    </w:p>
    <w:p w14:paraId="365B61C4" w14:textId="77777777" w:rsidR="001F509C" w:rsidRDefault="009C25EC">
      <w:pPr>
        <w:numPr>
          <w:ilvl w:val="0"/>
          <w:numId w:val="4"/>
        </w:numPr>
        <w:pBdr>
          <w:top w:val="nil"/>
          <w:left w:val="nil"/>
          <w:bottom w:val="nil"/>
          <w:right w:val="nil"/>
          <w:between w:val="nil"/>
        </w:pBdr>
        <w:spacing w:after="87" w:line="360" w:lineRule="auto"/>
        <w:rPr>
          <w:rFonts w:ascii="Verdana" w:eastAsia="Verdana" w:hAnsi="Verdana" w:cs="Verdana"/>
          <w:color w:val="000000"/>
        </w:rPr>
      </w:pPr>
      <w:r>
        <w:rPr>
          <w:rFonts w:ascii="Verdana" w:eastAsia="Verdana" w:hAnsi="Verdana" w:cs="Verdana"/>
          <w:color w:val="000000"/>
        </w:rPr>
        <w:t xml:space="preserve">l’assimilazione delle </w:t>
      </w:r>
      <w:r>
        <w:rPr>
          <w:rFonts w:ascii="Verdana" w:eastAsia="Verdana" w:hAnsi="Verdana" w:cs="Verdana"/>
          <w:b/>
          <w:color w:val="000000"/>
        </w:rPr>
        <w:t>conoscenze</w:t>
      </w:r>
      <w:r>
        <w:rPr>
          <w:rFonts w:ascii="Verdana" w:eastAsia="Verdana" w:hAnsi="Verdana" w:cs="Verdana"/>
          <w:color w:val="000000"/>
        </w:rPr>
        <w:t xml:space="preserve">, </w:t>
      </w:r>
      <w:r>
        <w:rPr>
          <w:rFonts w:ascii="Verdana" w:eastAsia="Verdana" w:hAnsi="Verdana" w:cs="Verdana"/>
          <w:b/>
          <w:color w:val="000000"/>
        </w:rPr>
        <w:t xml:space="preserve">competenze </w:t>
      </w:r>
      <w:r>
        <w:rPr>
          <w:rFonts w:ascii="Verdana" w:eastAsia="Verdana" w:hAnsi="Verdana" w:cs="Verdana"/>
          <w:color w:val="000000"/>
        </w:rPr>
        <w:t xml:space="preserve">e </w:t>
      </w:r>
      <w:r>
        <w:rPr>
          <w:rFonts w:ascii="Verdana" w:eastAsia="Verdana" w:hAnsi="Verdana" w:cs="Verdana"/>
          <w:b/>
          <w:color w:val="000000"/>
        </w:rPr>
        <w:t xml:space="preserve">capacità </w:t>
      </w:r>
      <w:r>
        <w:rPr>
          <w:rFonts w:ascii="Verdana" w:eastAsia="Verdana" w:hAnsi="Verdana" w:cs="Verdana"/>
          <w:color w:val="000000"/>
        </w:rPr>
        <w:t xml:space="preserve">prefissate dalla programmazione, almeno ai livelli minimi di base; </w:t>
      </w:r>
    </w:p>
    <w:p w14:paraId="6AC25F1D" w14:textId="77777777" w:rsidR="001F509C" w:rsidRDefault="009C25EC">
      <w:pPr>
        <w:numPr>
          <w:ilvl w:val="0"/>
          <w:numId w:val="4"/>
        </w:numPr>
        <w:pBdr>
          <w:top w:val="nil"/>
          <w:left w:val="nil"/>
          <w:bottom w:val="nil"/>
          <w:right w:val="nil"/>
          <w:between w:val="nil"/>
        </w:pBdr>
        <w:spacing w:after="87" w:line="360" w:lineRule="auto"/>
        <w:rPr>
          <w:rFonts w:ascii="Verdana" w:eastAsia="Verdana" w:hAnsi="Verdana" w:cs="Verdana"/>
          <w:color w:val="000000"/>
        </w:rPr>
      </w:pPr>
      <w:r>
        <w:rPr>
          <w:rFonts w:ascii="Verdana" w:eastAsia="Verdana" w:hAnsi="Verdana" w:cs="Verdana"/>
          <w:color w:val="000000"/>
        </w:rPr>
        <w:t>l’</w:t>
      </w:r>
      <w:r>
        <w:rPr>
          <w:rFonts w:ascii="Verdana" w:eastAsia="Verdana" w:hAnsi="Verdana" w:cs="Verdana"/>
          <w:b/>
          <w:color w:val="000000"/>
        </w:rPr>
        <w:t xml:space="preserve">impegno </w:t>
      </w:r>
      <w:r>
        <w:rPr>
          <w:rFonts w:ascii="Verdana" w:eastAsia="Verdana" w:hAnsi="Verdana" w:cs="Verdana"/>
          <w:color w:val="000000"/>
        </w:rPr>
        <w:t xml:space="preserve">profuso da ciascun alunno </w:t>
      </w:r>
      <w:r>
        <w:rPr>
          <w:rFonts w:ascii="Verdana" w:eastAsia="Verdana" w:hAnsi="Verdana" w:cs="Verdana"/>
          <w:b/>
          <w:color w:val="000000"/>
        </w:rPr>
        <w:t>coerentemente con le proprie capacità</w:t>
      </w:r>
      <w:r>
        <w:rPr>
          <w:rFonts w:ascii="Verdana" w:eastAsia="Verdana" w:hAnsi="Verdana" w:cs="Verdana"/>
          <w:color w:val="000000"/>
        </w:rPr>
        <w:t xml:space="preserve">; </w:t>
      </w:r>
    </w:p>
    <w:p w14:paraId="3DC7BD3E" w14:textId="77777777" w:rsidR="001F509C" w:rsidRDefault="009C25EC">
      <w:pPr>
        <w:numPr>
          <w:ilvl w:val="0"/>
          <w:numId w:val="4"/>
        </w:numPr>
        <w:pBdr>
          <w:top w:val="nil"/>
          <w:left w:val="nil"/>
          <w:bottom w:val="nil"/>
          <w:right w:val="nil"/>
          <w:between w:val="nil"/>
        </w:pBdr>
        <w:spacing w:after="87" w:line="360" w:lineRule="auto"/>
        <w:rPr>
          <w:rFonts w:ascii="Verdana" w:eastAsia="Verdana" w:hAnsi="Verdana" w:cs="Verdana"/>
          <w:color w:val="000000"/>
        </w:rPr>
      </w:pPr>
      <w:r>
        <w:rPr>
          <w:rFonts w:ascii="Verdana" w:eastAsia="Verdana" w:hAnsi="Verdana" w:cs="Verdana"/>
          <w:color w:val="000000"/>
        </w:rPr>
        <w:lastRenderedPageBreak/>
        <w:t xml:space="preserve">la reale </w:t>
      </w:r>
      <w:r>
        <w:rPr>
          <w:rFonts w:ascii="Verdana" w:eastAsia="Verdana" w:hAnsi="Verdana" w:cs="Verdana"/>
          <w:b/>
          <w:color w:val="000000"/>
        </w:rPr>
        <w:t>crescita rispetto al livello di partenza</w:t>
      </w:r>
      <w:r>
        <w:rPr>
          <w:rFonts w:ascii="Verdana" w:eastAsia="Verdana" w:hAnsi="Verdana" w:cs="Verdana"/>
          <w:color w:val="000000"/>
        </w:rPr>
        <w:t xml:space="preserve">, con particolare attenzione ai fattori cognitivi e metodologici dell’apprendimento e al vissuto dell’allievo (di carattere psico-fisico, ambientale e familiare); </w:t>
      </w:r>
    </w:p>
    <w:p w14:paraId="32B3C7F8" w14:textId="77777777" w:rsidR="001F509C" w:rsidRDefault="009C25EC">
      <w:pPr>
        <w:numPr>
          <w:ilvl w:val="0"/>
          <w:numId w:val="4"/>
        </w:numPr>
        <w:pBdr>
          <w:top w:val="nil"/>
          <w:left w:val="nil"/>
          <w:bottom w:val="nil"/>
          <w:right w:val="nil"/>
          <w:between w:val="nil"/>
        </w:pBdr>
        <w:spacing w:line="360" w:lineRule="auto"/>
        <w:rPr>
          <w:rFonts w:ascii="Verdana" w:eastAsia="Verdana" w:hAnsi="Verdana" w:cs="Verdana"/>
          <w:color w:val="000000"/>
        </w:rPr>
      </w:pPr>
      <w:r>
        <w:rPr>
          <w:rFonts w:ascii="Verdana" w:eastAsia="Verdana" w:hAnsi="Verdana" w:cs="Verdana"/>
          <w:color w:val="000000"/>
        </w:rPr>
        <w:t xml:space="preserve">l’adesione alle finalità generali e al dialogo educativo conformemente al </w:t>
      </w:r>
      <w:r>
        <w:rPr>
          <w:rFonts w:ascii="Verdana" w:eastAsia="Verdana" w:hAnsi="Verdana" w:cs="Verdana"/>
          <w:b/>
          <w:color w:val="000000"/>
        </w:rPr>
        <w:t xml:space="preserve">Patto di corresponsabilità </w:t>
      </w:r>
      <w:r>
        <w:rPr>
          <w:rFonts w:ascii="Verdana" w:eastAsia="Verdana" w:hAnsi="Verdana" w:cs="Verdana"/>
          <w:color w:val="000000"/>
        </w:rPr>
        <w:t xml:space="preserve">dell’Istituto. </w:t>
      </w:r>
    </w:p>
    <w:p w14:paraId="360B43C5" w14:textId="77777777" w:rsidR="001F509C" w:rsidRDefault="001F509C">
      <w:pPr>
        <w:pBdr>
          <w:top w:val="nil"/>
          <w:left w:val="nil"/>
          <w:bottom w:val="nil"/>
          <w:right w:val="nil"/>
          <w:between w:val="nil"/>
        </w:pBdr>
        <w:spacing w:line="360" w:lineRule="auto"/>
        <w:ind w:left="720" w:firstLine="0"/>
        <w:rPr>
          <w:rFonts w:ascii="Verdana" w:eastAsia="Verdana" w:hAnsi="Verdana" w:cs="Verdana"/>
          <w:color w:val="000000"/>
        </w:rPr>
      </w:pPr>
    </w:p>
    <w:p w14:paraId="6933ABC3" w14:textId="77777777" w:rsidR="001F509C" w:rsidRDefault="009C25EC">
      <w:pPr>
        <w:spacing w:before="120" w:after="120"/>
        <w:ind w:left="360" w:firstLine="0"/>
        <w:rPr>
          <w:rFonts w:ascii="Verdana" w:eastAsia="Verdana" w:hAnsi="Verdana" w:cs="Verdana"/>
          <w:b/>
          <w:smallCaps/>
          <w:color w:val="366091"/>
        </w:rPr>
      </w:pPr>
      <w:bookmarkStart w:id="23" w:name="_heading=h.2xcytpi" w:colFirst="0" w:colLast="0"/>
      <w:bookmarkEnd w:id="23"/>
      <w:r>
        <w:rPr>
          <w:rFonts w:ascii="Verdana" w:eastAsia="Verdana" w:hAnsi="Verdana" w:cs="Verdana"/>
          <w:b/>
          <w:color w:val="366091"/>
        </w:rPr>
        <w:t>Le verifiche</w:t>
      </w:r>
    </w:p>
    <w:p w14:paraId="7E5157D0" w14:textId="77777777" w:rsidR="001F509C" w:rsidRDefault="009C25EC">
      <w:pPr>
        <w:spacing w:line="360" w:lineRule="auto"/>
        <w:ind w:firstLine="284"/>
        <w:rPr>
          <w:rFonts w:ascii="Verdana" w:eastAsia="Verdana" w:hAnsi="Verdana" w:cs="Verdana"/>
          <w:color w:val="000000"/>
        </w:rPr>
      </w:pPr>
      <w:r>
        <w:rPr>
          <w:rFonts w:ascii="Verdana" w:eastAsia="Verdana" w:hAnsi="Verdana" w:cs="Verdana"/>
          <w:color w:val="000000"/>
        </w:rPr>
        <w:t xml:space="preserve">Per le </w:t>
      </w:r>
      <w:r>
        <w:rPr>
          <w:rFonts w:ascii="Verdana" w:eastAsia="Verdana" w:hAnsi="Verdana" w:cs="Verdana"/>
          <w:b/>
          <w:color w:val="000000"/>
        </w:rPr>
        <w:t xml:space="preserve">VERIFICHE </w:t>
      </w:r>
      <w:r>
        <w:rPr>
          <w:rFonts w:ascii="Verdana" w:eastAsia="Verdana" w:hAnsi="Verdana" w:cs="Verdana"/>
          <w:color w:val="000000"/>
        </w:rPr>
        <w:t xml:space="preserve">si utilizzeranno sia prove orali (monitoraggi dal posto o colloqui alla cattedra) con esposizione degli argomenti al fine di misurare la capacità di organizzazione, di sintesi e di utilizzo adeguato del registro linguistico specifico delle Discipline che prove scritte strutturate o semi-strutturate. </w:t>
      </w:r>
    </w:p>
    <w:p w14:paraId="11A2D00F" w14:textId="77777777" w:rsidR="001F509C" w:rsidRDefault="009C25EC">
      <w:pPr>
        <w:spacing w:line="360" w:lineRule="auto"/>
        <w:ind w:firstLine="284"/>
        <w:rPr>
          <w:rFonts w:ascii="Verdana" w:eastAsia="Verdana" w:hAnsi="Verdana" w:cs="Verdana"/>
          <w:color w:val="000000"/>
        </w:rPr>
      </w:pPr>
      <w:r>
        <w:rPr>
          <w:rFonts w:ascii="Verdana" w:eastAsia="Verdana" w:hAnsi="Verdana" w:cs="Verdana"/>
          <w:color w:val="000000"/>
        </w:rPr>
        <w:t xml:space="preserve">In tutti i casi, la valutazione è espressamente finalizzata ad individuare: </w:t>
      </w:r>
    </w:p>
    <w:p w14:paraId="2E148EEA" w14:textId="77777777" w:rsidR="001F509C" w:rsidRDefault="009C25EC">
      <w:pPr>
        <w:numPr>
          <w:ilvl w:val="0"/>
          <w:numId w:val="4"/>
        </w:numPr>
        <w:pBdr>
          <w:top w:val="nil"/>
          <w:left w:val="nil"/>
          <w:bottom w:val="nil"/>
          <w:right w:val="nil"/>
          <w:between w:val="nil"/>
        </w:pBdr>
        <w:spacing w:line="360" w:lineRule="auto"/>
        <w:rPr>
          <w:rFonts w:ascii="Verdana" w:eastAsia="Verdana" w:hAnsi="Verdana" w:cs="Verdana"/>
          <w:color w:val="000000"/>
        </w:rPr>
      </w:pPr>
      <w:r>
        <w:rPr>
          <w:rFonts w:ascii="Verdana" w:eastAsia="Verdana" w:hAnsi="Verdana" w:cs="Verdana"/>
          <w:color w:val="000000"/>
        </w:rPr>
        <w:t xml:space="preserve">gli </w:t>
      </w:r>
      <w:r>
        <w:rPr>
          <w:rFonts w:ascii="Verdana" w:eastAsia="Verdana" w:hAnsi="Verdana" w:cs="Verdana"/>
          <w:b/>
          <w:color w:val="000000"/>
        </w:rPr>
        <w:t xml:space="preserve">obiettivi cognitivi </w:t>
      </w:r>
      <w:r>
        <w:rPr>
          <w:rFonts w:ascii="Verdana" w:eastAsia="Verdana" w:hAnsi="Verdana" w:cs="Verdana"/>
          <w:color w:val="000000"/>
        </w:rPr>
        <w:t xml:space="preserve">propri della disciplina; </w:t>
      </w:r>
    </w:p>
    <w:p w14:paraId="65BB7B13" w14:textId="77777777" w:rsidR="001F509C" w:rsidRDefault="009C25EC">
      <w:pPr>
        <w:numPr>
          <w:ilvl w:val="0"/>
          <w:numId w:val="4"/>
        </w:numPr>
        <w:pBdr>
          <w:top w:val="nil"/>
          <w:left w:val="nil"/>
          <w:bottom w:val="nil"/>
          <w:right w:val="nil"/>
          <w:between w:val="nil"/>
        </w:pBdr>
        <w:spacing w:line="360" w:lineRule="auto"/>
        <w:rPr>
          <w:rFonts w:ascii="Verdana" w:eastAsia="Verdana" w:hAnsi="Verdana" w:cs="Verdana"/>
          <w:color w:val="000000"/>
        </w:rPr>
      </w:pPr>
      <w:r>
        <w:rPr>
          <w:rFonts w:ascii="Verdana" w:eastAsia="Verdana" w:hAnsi="Verdana" w:cs="Verdana"/>
          <w:color w:val="000000"/>
        </w:rPr>
        <w:t xml:space="preserve">il </w:t>
      </w:r>
      <w:r>
        <w:rPr>
          <w:rFonts w:ascii="Verdana" w:eastAsia="Verdana" w:hAnsi="Verdana" w:cs="Verdana"/>
          <w:b/>
          <w:color w:val="000000"/>
        </w:rPr>
        <w:t xml:space="preserve">livello di partenza </w:t>
      </w:r>
      <w:r>
        <w:rPr>
          <w:rFonts w:ascii="Verdana" w:eastAsia="Verdana" w:hAnsi="Verdana" w:cs="Verdana"/>
          <w:color w:val="000000"/>
        </w:rPr>
        <w:t xml:space="preserve">degli alunni; </w:t>
      </w:r>
    </w:p>
    <w:p w14:paraId="646D8076" w14:textId="77777777" w:rsidR="001F509C" w:rsidRDefault="009C25EC">
      <w:pPr>
        <w:numPr>
          <w:ilvl w:val="0"/>
          <w:numId w:val="4"/>
        </w:numPr>
        <w:pBdr>
          <w:top w:val="nil"/>
          <w:left w:val="nil"/>
          <w:bottom w:val="nil"/>
          <w:right w:val="nil"/>
          <w:between w:val="nil"/>
        </w:pBdr>
        <w:spacing w:line="360" w:lineRule="auto"/>
        <w:rPr>
          <w:rFonts w:ascii="Verdana" w:eastAsia="Verdana" w:hAnsi="Verdana" w:cs="Verdana"/>
          <w:color w:val="000000"/>
        </w:rPr>
      </w:pPr>
      <w:r>
        <w:rPr>
          <w:rFonts w:ascii="Verdana" w:eastAsia="Verdana" w:hAnsi="Verdana" w:cs="Verdana"/>
          <w:color w:val="000000"/>
        </w:rPr>
        <w:t xml:space="preserve">l’abilità e livelli di </w:t>
      </w:r>
      <w:r>
        <w:rPr>
          <w:rFonts w:ascii="Verdana" w:eastAsia="Verdana" w:hAnsi="Verdana" w:cs="Verdana"/>
          <w:b/>
          <w:color w:val="000000"/>
        </w:rPr>
        <w:t xml:space="preserve">competenza </w:t>
      </w:r>
      <w:r>
        <w:rPr>
          <w:rFonts w:ascii="Verdana" w:eastAsia="Verdana" w:hAnsi="Verdana" w:cs="Verdana"/>
          <w:color w:val="000000"/>
        </w:rPr>
        <w:t xml:space="preserve">effettivamente raggiunti; </w:t>
      </w:r>
    </w:p>
    <w:p w14:paraId="57E612AC" w14:textId="77777777" w:rsidR="001F509C" w:rsidRDefault="009C25EC">
      <w:pPr>
        <w:numPr>
          <w:ilvl w:val="0"/>
          <w:numId w:val="4"/>
        </w:numPr>
        <w:pBdr>
          <w:top w:val="nil"/>
          <w:left w:val="nil"/>
          <w:bottom w:val="nil"/>
          <w:right w:val="nil"/>
          <w:between w:val="nil"/>
        </w:pBdr>
        <w:spacing w:line="360" w:lineRule="auto"/>
        <w:rPr>
          <w:rFonts w:ascii="Verdana" w:eastAsia="Verdana" w:hAnsi="Verdana" w:cs="Verdana"/>
          <w:color w:val="000000"/>
        </w:rPr>
      </w:pPr>
      <w:r>
        <w:rPr>
          <w:rFonts w:ascii="Verdana" w:eastAsia="Verdana" w:hAnsi="Verdana" w:cs="Verdana"/>
          <w:color w:val="000000"/>
        </w:rPr>
        <w:t>l’</w:t>
      </w:r>
      <w:r>
        <w:rPr>
          <w:rFonts w:ascii="Verdana" w:eastAsia="Verdana" w:hAnsi="Verdana" w:cs="Verdana"/>
          <w:b/>
          <w:color w:val="000000"/>
        </w:rPr>
        <w:t>impegno</w:t>
      </w:r>
      <w:r>
        <w:rPr>
          <w:rFonts w:ascii="Verdana" w:eastAsia="Verdana" w:hAnsi="Verdana" w:cs="Verdana"/>
          <w:color w:val="000000"/>
        </w:rPr>
        <w:t xml:space="preserve">, la volontà e la disponibilità dimostrati. </w:t>
      </w:r>
    </w:p>
    <w:p w14:paraId="3067283A" w14:textId="77777777" w:rsidR="001F509C" w:rsidRDefault="001F509C">
      <w:pPr>
        <w:pBdr>
          <w:top w:val="nil"/>
          <w:left w:val="nil"/>
          <w:bottom w:val="nil"/>
          <w:right w:val="nil"/>
          <w:between w:val="nil"/>
        </w:pBdr>
        <w:spacing w:line="360" w:lineRule="auto"/>
        <w:ind w:firstLine="0"/>
        <w:rPr>
          <w:rFonts w:ascii="Verdana" w:eastAsia="Verdana" w:hAnsi="Verdana" w:cs="Verdana"/>
          <w:color w:val="000000"/>
        </w:rPr>
      </w:pPr>
    </w:p>
    <w:p w14:paraId="007F0773" w14:textId="77777777" w:rsidR="001F509C" w:rsidRDefault="009C25EC">
      <w:pPr>
        <w:pBdr>
          <w:top w:val="nil"/>
          <w:left w:val="nil"/>
          <w:bottom w:val="nil"/>
          <w:right w:val="nil"/>
          <w:between w:val="nil"/>
        </w:pBdr>
        <w:spacing w:line="360" w:lineRule="auto"/>
        <w:ind w:firstLine="0"/>
        <w:jc w:val="both"/>
        <w:rPr>
          <w:rFonts w:ascii="Calibri" w:eastAsia="Calibri" w:hAnsi="Calibri" w:cs="Calibri"/>
          <w:color w:val="000000"/>
        </w:rPr>
      </w:pPr>
      <w:r>
        <w:rPr>
          <w:rFonts w:ascii="Verdana" w:eastAsia="Verdana" w:hAnsi="Verdana" w:cs="Verdana"/>
          <w:color w:val="000000"/>
        </w:rPr>
        <w:t>Ogni atto valutativo è finalizzato anche all’</w:t>
      </w:r>
      <w:r>
        <w:rPr>
          <w:rFonts w:ascii="Verdana" w:eastAsia="Verdana" w:hAnsi="Verdana" w:cs="Verdana"/>
          <w:b/>
          <w:color w:val="000000"/>
        </w:rPr>
        <w:t xml:space="preserve">autovalutazione </w:t>
      </w:r>
      <w:r>
        <w:rPr>
          <w:rFonts w:ascii="Verdana" w:eastAsia="Verdana" w:hAnsi="Verdana" w:cs="Verdana"/>
          <w:color w:val="000000"/>
        </w:rPr>
        <w:t>in modo da consentire allo studente l’acquisizione di una mentalità di studio e di autovalutazione che gli permetta un miglioramento continuo delle motivazioni e delle prestazioni.</w:t>
      </w:r>
    </w:p>
    <w:p w14:paraId="244D7A1B" w14:textId="77777777" w:rsidR="001F509C" w:rsidRDefault="009C25EC">
      <w:pPr>
        <w:pBdr>
          <w:top w:val="nil"/>
          <w:left w:val="nil"/>
          <w:bottom w:val="nil"/>
          <w:right w:val="nil"/>
          <w:between w:val="nil"/>
        </w:pBdr>
        <w:spacing w:line="360" w:lineRule="auto"/>
        <w:ind w:firstLine="284"/>
        <w:jc w:val="both"/>
        <w:rPr>
          <w:rFonts w:ascii="Verdana" w:eastAsia="Verdana" w:hAnsi="Verdana" w:cs="Verdana"/>
          <w:color w:val="000000"/>
        </w:rPr>
      </w:pPr>
      <w:r>
        <w:rPr>
          <w:rFonts w:ascii="Verdana" w:eastAsia="Verdana" w:hAnsi="Verdana" w:cs="Verdana"/>
          <w:color w:val="000000"/>
        </w:rPr>
        <w:t>Eventualmente a chiusura del quadrimestre, i docenti potranno predisporre delle prove di verifica per classi parallele, per l’accertamento delle conoscenze e delle competenze, assicurando l’omogeneità della valutazione. La prova dovrà prevedere quesiti a risposta aperta in un’ora:</w:t>
      </w:r>
    </w:p>
    <w:p w14:paraId="4B52218B" w14:textId="77777777" w:rsidR="001F509C" w:rsidRDefault="009C25EC">
      <w:pPr>
        <w:numPr>
          <w:ilvl w:val="0"/>
          <w:numId w:val="2"/>
        </w:numPr>
        <w:pBdr>
          <w:top w:val="nil"/>
          <w:left w:val="nil"/>
          <w:bottom w:val="nil"/>
          <w:right w:val="nil"/>
          <w:between w:val="nil"/>
        </w:pBdr>
        <w:spacing w:line="360" w:lineRule="auto"/>
        <w:rPr>
          <w:rFonts w:ascii="Verdana" w:eastAsia="Verdana" w:hAnsi="Verdana" w:cs="Verdana"/>
          <w:color w:val="000000"/>
        </w:rPr>
      </w:pPr>
      <w:r>
        <w:rPr>
          <w:rFonts w:ascii="Verdana" w:eastAsia="Verdana" w:hAnsi="Verdana" w:cs="Verdana"/>
          <w:color w:val="000000"/>
        </w:rPr>
        <w:t>Un quesito sul pensiero generale di un autore fondamentale;</w:t>
      </w:r>
    </w:p>
    <w:p w14:paraId="28DDBEA2" w14:textId="77777777" w:rsidR="001F509C" w:rsidRDefault="009C25EC">
      <w:pPr>
        <w:numPr>
          <w:ilvl w:val="0"/>
          <w:numId w:val="2"/>
        </w:numPr>
        <w:pBdr>
          <w:top w:val="nil"/>
          <w:left w:val="nil"/>
          <w:bottom w:val="nil"/>
          <w:right w:val="nil"/>
          <w:between w:val="nil"/>
        </w:pBdr>
        <w:spacing w:line="360" w:lineRule="auto"/>
        <w:rPr>
          <w:rFonts w:ascii="Verdana" w:eastAsia="Verdana" w:hAnsi="Verdana" w:cs="Verdana"/>
          <w:color w:val="000000"/>
        </w:rPr>
      </w:pPr>
      <w:r>
        <w:rPr>
          <w:rFonts w:ascii="Verdana" w:eastAsia="Verdana" w:hAnsi="Verdana" w:cs="Verdana"/>
          <w:color w:val="000000"/>
        </w:rPr>
        <w:t>Un quesito su un concetto;</w:t>
      </w:r>
    </w:p>
    <w:p w14:paraId="5DE702A6" w14:textId="77777777" w:rsidR="001F509C" w:rsidRDefault="009C25EC">
      <w:pPr>
        <w:numPr>
          <w:ilvl w:val="0"/>
          <w:numId w:val="2"/>
        </w:numPr>
        <w:pBdr>
          <w:top w:val="nil"/>
          <w:left w:val="nil"/>
          <w:bottom w:val="nil"/>
          <w:right w:val="nil"/>
          <w:between w:val="nil"/>
        </w:pBdr>
        <w:spacing w:line="360" w:lineRule="auto"/>
        <w:rPr>
          <w:rFonts w:ascii="Verdana" w:eastAsia="Verdana" w:hAnsi="Verdana" w:cs="Verdana"/>
          <w:color w:val="000000"/>
        </w:rPr>
      </w:pPr>
      <w:r>
        <w:rPr>
          <w:rFonts w:ascii="Verdana" w:eastAsia="Verdana" w:hAnsi="Verdana" w:cs="Verdana"/>
          <w:color w:val="000000"/>
        </w:rPr>
        <w:t>Un quesito relativa al lessico.</w:t>
      </w:r>
    </w:p>
    <w:p w14:paraId="025D842F" w14:textId="77777777" w:rsidR="001F509C" w:rsidRDefault="009C25EC">
      <w:pPr>
        <w:numPr>
          <w:ilvl w:val="0"/>
          <w:numId w:val="2"/>
        </w:numPr>
        <w:pBdr>
          <w:top w:val="nil"/>
          <w:left w:val="nil"/>
          <w:bottom w:val="nil"/>
          <w:right w:val="nil"/>
          <w:between w:val="nil"/>
        </w:pBdr>
        <w:spacing w:line="360" w:lineRule="auto"/>
        <w:rPr>
          <w:rFonts w:ascii="Verdana" w:eastAsia="Verdana" w:hAnsi="Verdana" w:cs="Verdana"/>
          <w:color w:val="000000"/>
        </w:rPr>
      </w:pPr>
      <w:r>
        <w:rPr>
          <w:rFonts w:ascii="Verdana" w:eastAsia="Verdana" w:hAnsi="Verdana" w:cs="Verdana"/>
          <w:color w:val="000000"/>
        </w:rPr>
        <w:t>Un quesito su un’analisi e riflessione critica.</w:t>
      </w:r>
    </w:p>
    <w:p w14:paraId="58A4A570" w14:textId="77777777" w:rsidR="001F509C" w:rsidRDefault="001F509C">
      <w:pPr>
        <w:pBdr>
          <w:top w:val="nil"/>
          <w:left w:val="nil"/>
          <w:bottom w:val="nil"/>
          <w:right w:val="nil"/>
          <w:between w:val="nil"/>
        </w:pBdr>
        <w:ind w:left="717" w:firstLine="0"/>
        <w:rPr>
          <w:rFonts w:ascii="Verdana" w:eastAsia="Verdana" w:hAnsi="Verdana" w:cs="Verdana"/>
          <w:b/>
          <w:color w:val="366091"/>
        </w:rPr>
      </w:pPr>
    </w:p>
    <w:p w14:paraId="3F6B9387" w14:textId="77777777" w:rsidR="001F509C" w:rsidRDefault="001F509C">
      <w:pPr>
        <w:pBdr>
          <w:top w:val="nil"/>
          <w:left w:val="nil"/>
          <w:bottom w:val="nil"/>
          <w:right w:val="nil"/>
          <w:between w:val="nil"/>
        </w:pBdr>
        <w:spacing w:after="120"/>
        <w:ind w:left="717" w:firstLine="0"/>
        <w:rPr>
          <w:rFonts w:ascii="Verdana" w:eastAsia="Verdana" w:hAnsi="Verdana" w:cs="Verdana"/>
          <w:b/>
          <w:color w:val="366091"/>
        </w:rPr>
      </w:pPr>
    </w:p>
    <w:p w14:paraId="1D078AB8" w14:textId="77777777" w:rsidR="001F509C" w:rsidRDefault="001F509C">
      <w:pPr>
        <w:pBdr>
          <w:top w:val="nil"/>
          <w:left w:val="nil"/>
          <w:bottom w:val="nil"/>
          <w:right w:val="nil"/>
          <w:between w:val="nil"/>
        </w:pBdr>
        <w:spacing w:line="360" w:lineRule="auto"/>
        <w:ind w:firstLine="0"/>
        <w:rPr>
          <w:rFonts w:ascii="Verdana" w:eastAsia="Verdana" w:hAnsi="Verdana" w:cs="Verdana"/>
          <w:color w:val="000000"/>
          <w:sz w:val="16"/>
          <w:szCs w:val="16"/>
        </w:rPr>
      </w:pPr>
    </w:p>
    <w:p w14:paraId="4561852B" w14:textId="77777777" w:rsidR="001F509C" w:rsidRDefault="009C25EC">
      <w:pPr>
        <w:spacing w:before="120"/>
        <w:ind w:firstLine="0"/>
        <w:rPr>
          <w:rFonts w:ascii="Verdana" w:eastAsia="Verdana" w:hAnsi="Verdana" w:cs="Verdana"/>
          <w:sz w:val="20"/>
          <w:szCs w:val="20"/>
        </w:rPr>
      </w:pPr>
      <w:r>
        <w:rPr>
          <w:rFonts w:ascii="Verdana" w:eastAsia="Verdana" w:hAnsi="Verdana" w:cs="Verdana"/>
          <w:sz w:val="20"/>
          <w:szCs w:val="20"/>
        </w:rPr>
        <w:t xml:space="preserve">Santeramo in Colle, 09/09/2024                                                       </w:t>
      </w:r>
    </w:p>
    <w:p w14:paraId="493E91AC" w14:textId="77777777" w:rsidR="001F509C" w:rsidRDefault="009C25EC">
      <w:pPr>
        <w:ind w:left="5296" w:firstLine="367"/>
        <w:jc w:val="right"/>
        <w:rPr>
          <w:rFonts w:ascii="Verdana" w:eastAsia="Verdana" w:hAnsi="Verdana" w:cs="Verdana"/>
          <w:b/>
          <w:sz w:val="20"/>
          <w:szCs w:val="20"/>
        </w:rPr>
      </w:pPr>
      <w:r>
        <w:rPr>
          <w:rFonts w:ascii="Verdana" w:eastAsia="Verdana" w:hAnsi="Verdana" w:cs="Verdana"/>
          <w:b/>
          <w:sz w:val="20"/>
          <w:szCs w:val="20"/>
        </w:rPr>
        <w:t xml:space="preserve">     Il coordinatore</w:t>
      </w:r>
    </w:p>
    <w:p w14:paraId="00673F2B" w14:textId="77777777" w:rsidR="001F509C" w:rsidRDefault="001F509C">
      <w:pPr>
        <w:ind w:left="6372"/>
        <w:jc w:val="center"/>
        <w:rPr>
          <w:rFonts w:ascii="Verdana" w:eastAsia="Verdana" w:hAnsi="Verdana" w:cs="Verdana"/>
          <w:sz w:val="20"/>
          <w:szCs w:val="20"/>
        </w:rPr>
      </w:pPr>
    </w:p>
    <w:p w14:paraId="13EEF345" w14:textId="77777777" w:rsidR="001F509C" w:rsidRDefault="009C25EC">
      <w:pPr>
        <w:ind w:left="6372"/>
        <w:jc w:val="right"/>
        <w:rPr>
          <w:rFonts w:ascii="Verdana" w:eastAsia="Verdana" w:hAnsi="Verdana" w:cs="Verdana"/>
          <w:sz w:val="20"/>
          <w:szCs w:val="20"/>
        </w:rPr>
      </w:pPr>
      <w:r>
        <w:rPr>
          <w:rFonts w:ascii="Verdana" w:eastAsia="Verdana" w:hAnsi="Verdana" w:cs="Verdana"/>
          <w:sz w:val="20"/>
          <w:szCs w:val="20"/>
        </w:rPr>
        <w:t xml:space="preserve">Anna </w:t>
      </w:r>
      <w:proofErr w:type="spellStart"/>
      <w:r>
        <w:rPr>
          <w:rFonts w:ascii="Verdana" w:eastAsia="Verdana" w:hAnsi="Verdana" w:cs="Verdana"/>
          <w:sz w:val="20"/>
          <w:szCs w:val="20"/>
        </w:rPr>
        <w:t>Difonzo</w:t>
      </w:r>
      <w:proofErr w:type="spellEnd"/>
    </w:p>
    <w:p w14:paraId="50F75CB5" w14:textId="77777777" w:rsidR="001F509C" w:rsidRDefault="001F509C">
      <w:pPr>
        <w:ind w:left="6372"/>
        <w:rPr>
          <w:rFonts w:ascii="Verdana" w:eastAsia="Verdana" w:hAnsi="Verdana" w:cs="Verdana"/>
          <w:sz w:val="20"/>
          <w:szCs w:val="20"/>
        </w:rPr>
      </w:pPr>
    </w:p>
    <w:p w14:paraId="3CAC6E44" w14:textId="77777777" w:rsidR="001F509C" w:rsidRDefault="001F509C">
      <w:pPr>
        <w:ind w:left="6372"/>
        <w:rPr>
          <w:rFonts w:ascii="Verdana" w:eastAsia="Verdana" w:hAnsi="Verdana" w:cs="Verdana"/>
          <w:sz w:val="20"/>
          <w:szCs w:val="20"/>
        </w:rPr>
      </w:pPr>
    </w:p>
    <w:tbl>
      <w:tblPr>
        <w:tblStyle w:val="af"/>
        <w:tblW w:w="1003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11"/>
        <w:gridCol w:w="4820"/>
      </w:tblGrid>
      <w:tr w:rsidR="001F509C" w14:paraId="60F0A207" w14:textId="77777777">
        <w:trPr>
          <w:trHeight w:val="340"/>
        </w:trPr>
        <w:tc>
          <w:tcPr>
            <w:tcW w:w="10031" w:type="dxa"/>
            <w:gridSpan w:val="2"/>
            <w:tcBorders>
              <w:top w:val="nil"/>
              <w:left w:val="nil"/>
              <w:bottom w:val="single" w:sz="4" w:space="0" w:color="000000"/>
              <w:right w:val="nil"/>
            </w:tcBorders>
            <w:shd w:val="clear" w:color="auto" w:fill="auto"/>
            <w:vAlign w:val="center"/>
          </w:tcPr>
          <w:p w14:paraId="3E0F02F1" w14:textId="77777777" w:rsidR="001F509C" w:rsidRDefault="009C25EC">
            <w:pPr>
              <w:ind w:left="720"/>
              <w:jc w:val="center"/>
              <w:rPr>
                <w:rFonts w:ascii="Verdana" w:eastAsia="Verdana" w:hAnsi="Verdana" w:cs="Verdana"/>
                <w:b/>
                <w:i/>
                <w:sz w:val="20"/>
                <w:szCs w:val="20"/>
              </w:rPr>
            </w:pPr>
            <w:r>
              <w:rPr>
                <w:rFonts w:ascii="Verdana" w:eastAsia="Verdana" w:hAnsi="Verdana" w:cs="Verdana"/>
                <w:b/>
                <w:i/>
                <w:sz w:val="20"/>
                <w:szCs w:val="20"/>
              </w:rPr>
              <w:lastRenderedPageBreak/>
              <w:t>I docenti del Dipartimento</w:t>
            </w:r>
          </w:p>
        </w:tc>
      </w:tr>
      <w:tr w:rsidR="001F509C" w14:paraId="06C698FD" w14:textId="77777777">
        <w:trPr>
          <w:trHeight w:val="340"/>
        </w:trPr>
        <w:tc>
          <w:tcPr>
            <w:tcW w:w="5211" w:type="dxa"/>
            <w:tcBorders>
              <w:left w:val="nil"/>
            </w:tcBorders>
            <w:vAlign w:val="center"/>
          </w:tcPr>
          <w:p w14:paraId="0A84D584" w14:textId="77777777" w:rsidR="001F509C" w:rsidRDefault="009C25EC">
            <w:pPr>
              <w:jc w:val="center"/>
              <w:rPr>
                <w:rFonts w:ascii="Verdana" w:eastAsia="Verdana" w:hAnsi="Verdana" w:cs="Verdana"/>
                <w:sz w:val="20"/>
                <w:szCs w:val="20"/>
              </w:rPr>
            </w:pPr>
            <w:r>
              <w:rPr>
                <w:rFonts w:ascii="Verdana" w:eastAsia="Verdana" w:hAnsi="Verdana" w:cs="Verdana"/>
                <w:sz w:val="20"/>
                <w:szCs w:val="20"/>
              </w:rPr>
              <w:t>Cognome e nome</w:t>
            </w:r>
          </w:p>
        </w:tc>
        <w:tc>
          <w:tcPr>
            <w:tcW w:w="4820" w:type="dxa"/>
            <w:tcBorders>
              <w:right w:val="nil"/>
            </w:tcBorders>
            <w:vAlign w:val="center"/>
          </w:tcPr>
          <w:p w14:paraId="24FFDCCE" w14:textId="77777777" w:rsidR="001F509C" w:rsidRDefault="009C25EC">
            <w:pPr>
              <w:jc w:val="center"/>
              <w:rPr>
                <w:rFonts w:ascii="Verdana" w:eastAsia="Verdana" w:hAnsi="Verdana" w:cs="Verdana"/>
                <w:sz w:val="20"/>
                <w:szCs w:val="20"/>
              </w:rPr>
            </w:pPr>
            <w:r>
              <w:rPr>
                <w:rFonts w:ascii="Verdana" w:eastAsia="Verdana" w:hAnsi="Verdana" w:cs="Verdana"/>
                <w:sz w:val="20"/>
                <w:szCs w:val="20"/>
              </w:rPr>
              <w:t>Firma</w:t>
            </w:r>
          </w:p>
        </w:tc>
      </w:tr>
      <w:tr w:rsidR="001F509C" w14:paraId="7CCBBB58" w14:textId="77777777">
        <w:trPr>
          <w:trHeight w:val="510"/>
        </w:trPr>
        <w:tc>
          <w:tcPr>
            <w:tcW w:w="5211" w:type="dxa"/>
            <w:tcBorders>
              <w:left w:val="nil"/>
            </w:tcBorders>
            <w:vAlign w:val="center"/>
          </w:tcPr>
          <w:p w14:paraId="0BE7E6B3" w14:textId="77777777" w:rsidR="001F509C" w:rsidRDefault="009C25EC">
            <w:pPr>
              <w:rPr>
                <w:rFonts w:ascii="Verdana" w:eastAsia="Verdana" w:hAnsi="Verdana" w:cs="Verdana"/>
                <w:sz w:val="20"/>
                <w:szCs w:val="20"/>
              </w:rPr>
            </w:pPr>
            <w:r>
              <w:rPr>
                <w:rFonts w:ascii="Verdana" w:eastAsia="Verdana" w:hAnsi="Verdana" w:cs="Verdana"/>
                <w:sz w:val="20"/>
                <w:szCs w:val="20"/>
              </w:rPr>
              <w:t>Carnevale Rosa</w:t>
            </w:r>
          </w:p>
        </w:tc>
        <w:tc>
          <w:tcPr>
            <w:tcW w:w="4820" w:type="dxa"/>
            <w:tcBorders>
              <w:right w:val="nil"/>
            </w:tcBorders>
            <w:vAlign w:val="center"/>
          </w:tcPr>
          <w:p w14:paraId="5A8A0AC3" w14:textId="77777777" w:rsidR="001F509C" w:rsidRDefault="001F509C">
            <w:pPr>
              <w:rPr>
                <w:rFonts w:ascii="Verdana" w:eastAsia="Verdana" w:hAnsi="Verdana" w:cs="Verdana"/>
                <w:sz w:val="20"/>
                <w:szCs w:val="20"/>
              </w:rPr>
            </w:pPr>
          </w:p>
        </w:tc>
      </w:tr>
      <w:tr w:rsidR="001F509C" w14:paraId="244474EB" w14:textId="77777777">
        <w:trPr>
          <w:trHeight w:val="510"/>
        </w:trPr>
        <w:tc>
          <w:tcPr>
            <w:tcW w:w="5211" w:type="dxa"/>
            <w:tcBorders>
              <w:left w:val="nil"/>
            </w:tcBorders>
            <w:vAlign w:val="center"/>
          </w:tcPr>
          <w:p w14:paraId="2EDF1D60" w14:textId="77777777" w:rsidR="001F509C" w:rsidRDefault="009C25EC">
            <w:pPr>
              <w:rPr>
                <w:rFonts w:ascii="Verdana" w:eastAsia="Verdana" w:hAnsi="Verdana" w:cs="Verdana"/>
                <w:sz w:val="20"/>
                <w:szCs w:val="20"/>
              </w:rPr>
            </w:pPr>
            <w:r>
              <w:rPr>
                <w:rFonts w:ascii="Verdana" w:eastAsia="Verdana" w:hAnsi="Verdana" w:cs="Verdana"/>
                <w:sz w:val="20"/>
                <w:szCs w:val="20"/>
              </w:rPr>
              <w:t>D’Ambrosio Michele</w:t>
            </w:r>
          </w:p>
        </w:tc>
        <w:tc>
          <w:tcPr>
            <w:tcW w:w="4820" w:type="dxa"/>
            <w:tcBorders>
              <w:right w:val="nil"/>
            </w:tcBorders>
            <w:vAlign w:val="center"/>
          </w:tcPr>
          <w:p w14:paraId="4076AFD6" w14:textId="77777777" w:rsidR="001F509C" w:rsidRDefault="001F509C">
            <w:pPr>
              <w:rPr>
                <w:rFonts w:ascii="Verdana" w:eastAsia="Verdana" w:hAnsi="Verdana" w:cs="Verdana"/>
                <w:sz w:val="20"/>
                <w:szCs w:val="20"/>
              </w:rPr>
            </w:pPr>
          </w:p>
        </w:tc>
      </w:tr>
      <w:tr w:rsidR="001F509C" w14:paraId="35C2B25B" w14:textId="77777777">
        <w:trPr>
          <w:trHeight w:val="510"/>
        </w:trPr>
        <w:tc>
          <w:tcPr>
            <w:tcW w:w="5211" w:type="dxa"/>
            <w:tcBorders>
              <w:left w:val="nil"/>
            </w:tcBorders>
            <w:vAlign w:val="center"/>
          </w:tcPr>
          <w:p w14:paraId="71461C7B" w14:textId="77777777" w:rsidR="001F509C" w:rsidRDefault="009C25EC">
            <w:pPr>
              <w:rPr>
                <w:rFonts w:ascii="Verdana" w:eastAsia="Verdana" w:hAnsi="Verdana" w:cs="Verdana"/>
                <w:sz w:val="20"/>
                <w:szCs w:val="20"/>
              </w:rPr>
            </w:pPr>
            <w:proofErr w:type="spellStart"/>
            <w:r>
              <w:rPr>
                <w:rFonts w:ascii="Verdana" w:eastAsia="Verdana" w:hAnsi="Verdana" w:cs="Verdana"/>
                <w:sz w:val="20"/>
                <w:szCs w:val="20"/>
              </w:rPr>
              <w:t>Difonzo</w:t>
            </w:r>
            <w:proofErr w:type="spellEnd"/>
            <w:r>
              <w:rPr>
                <w:rFonts w:ascii="Verdana" w:eastAsia="Verdana" w:hAnsi="Verdana" w:cs="Verdana"/>
                <w:sz w:val="20"/>
                <w:szCs w:val="20"/>
              </w:rPr>
              <w:t xml:space="preserve"> Anna</w:t>
            </w:r>
          </w:p>
        </w:tc>
        <w:tc>
          <w:tcPr>
            <w:tcW w:w="4820" w:type="dxa"/>
            <w:tcBorders>
              <w:right w:val="nil"/>
            </w:tcBorders>
            <w:vAlign w:val="center"/>
          </w:tcPr>
          <w:p w14:paraId="29BF94F8" w14:textId="77777777" w:rsidR="001F509C" w:rsidRDefault="001F509C">
            <w:pPr>
              <w:rPr>
                <w:rFonts w:ascii="Verdana" w:eastAsia="Verdana" w:hAnsi="Verdana" w:cs="Verdana"/>
                <w:sz w:val="20"/>
                <w:szCs w:val="20"/>
              </w:rPr>
            </w:pPr>
          </w:p>
        </w:tc>
      </w:tr>
      <w:tr w:rsidR="001F509C" w14:paraId="5750A0DF" w14:textId="77777777">
        <w:trPr>
          <w:trHeight w:val="510"/>
        </w:trPr>
        <w:tc>
          <w:tcPr>
            <w:tcW w:w="5211" w:type="dxa"/>
            <w:tcBorders>
              <w:left w:val="nil"/>
            </w:tcBorders>
            <w:vAlign w:val="center"/>
          </w:tcPr>
          <w:p w14:paraId="094112BF" w14:textId="77777777" w:rsidR="001F509C" w:rsidRDefault="009C25EC">
            <w:pPr>
              <w:rPr>
                <w:rFonts w:ascii="Verdana" w:eastAsia="Verdana" w:hAnsi="Verdana" w:cs="Verdana"/>
                <w:sz w:val="20"/>
                <w:szCs w:val="20"/>
              </w:rPr>
            </w:pPr>
            <w:proofErr w:type="spellStart"/>
            <w:r>
              <w:rPr>
                <w:rFonts w:ascii="Verdana" w:eastAsia="Verdana" w:hAnsi="Verdana" w:cs="Verdana"/>
                <w:sz w:val="20"/>
                <w:szCs w:val="20"/>
              </w:rPr>
              <w:t>Disanto</w:t>
            </w:r>
            <w:proofErr w:type="spellEnd"/>
            <w:r>
              <w:rPr>
                <w:rFonts w:ascii="Verdana" w:eastAsia="Verdana" w:hAnsi="Verdana" w:cs="Verdana"/>
                <w:sz w:val="20"/>
                <w:szCs w:val="20"/>
              </w:rPr>
              <w:t xml:space="preserve"> Anna</w:t>
            </w:r>
          </w:p>
        </w:tc>
        <w:tc>
          <w:tcPr>
            <w:tcW w:w="4820" w:type="dxa"/>
            <w:tcBorders>
              <w:right w:val="nil"/>
            </w:tcBorders>
            <w:vAlign w:val="center"/>
          </w:tcPr>
          <w:p w14:paraId="2078DA04" w14:textId="77777777" w:rsidR="001F509C" w:rsidRDefault="001F509C">
            <w:pPr>
              <w:rPr>
                <w:rFonts w:ascii="Verdana" w:eastAsia="Verdana" w:hAnsi="Verdana" w:cs="Verdana"/>
                <w:sz w:val="20"/>
                <w:szCs w:val="20"/>
              </w:rPr>
            </w:pPr>
          </w:p>
        </w:tc>
      </w:tr>
      <w:tr w:rsidR="001F509C" w14:paraId="0A1D921B" w14:textId="77777777">
        <w:trPr>
          <w:trHeight w:val="510"/>
        </w:trPr>
        <w:tc>
          <w:tcPr>
            <w:tcW w:w="5211" w:type="dxa"/>
            <w:tcBorders>
              <w:left w:val="nil"/>
            </w:tcBorders>
            <w:vAlign w:val="center"/>
          </w:tcPr>
          <w:p w14:paraId="4B38678C" w14:textId="77777777" w:rsidR="001F509C" w:rsidRDefault="009C25EC">
            <w:pPr>
              <w:rPr>
                <w:rFonts w:ascii="Verdana" w:eastAsia="Verdana" w:hAnsi="Verdana" w:cs="Verdana"/>
                <w:sz w:val="20"/>
                <w:szCs w:val="20"/>
              </w:rPr>
            </w:pPr>
            <w:proofErr w:type="spellStart"/>
            <w:r>
              <w:rPr>
                <w:rFonts w:ascii="Verdana" w:eastAsia="Verdana" w:hAnsi="Verdana" w:cs="Verdana"/>
                <w:sz w:val="20"/>
                <w:szCs w:val="20"/>
              </w:rPr>
              <w:t>Zaltini</w:t>
            </w:r>
            <w:proofErr w:type="spellEnd"/>
            <w:r>
              <w:rPr>
                <w:rFonts w:ascii="Verdana" w:eastAsia="Verdana" w:hAnsi="Verdana" w:cs="Verdana"/>
                <w:sz w:val="20"/>
                <w:szCs w:val="20"/>
              </w:rPr>
              <w:t xml:space="preserve"> Giacomo</w:t>
            </w:r>
          </w:p>
        </w:tc>
        <w:tc>
          <w:tcPr>
            <w:tcW w:w="4820" w:type="dxa"/>
            <w:tcBorders>
              <w:right w:val="nil"/>
            </w:tcBorders>
            <w:vAlign w:val="center"/>
          </w:tcPr>
          <w:p w14:paraId="4DE94C36" w14:textId="77777777" w:rsidR="001F509C" w:rsidRDefault="001F509C">
            <w:pPr>
              <w:rPr>
                <w:rFonts w:ascii="Verdana" w:eastAsia="Verdana" w:hAnsi="Verdana" w:cs="Verdana"/>
                <w:sz w:val="20"/>
                <w:szCs w:val="20"/>
              </w:rPr>
            </w:pPr>
          </w:p>
        </w:tc>
      </w:tr>
    </w:tbl>
    <w:p w14:paraId="2B7ACB29" w14:textId="77777777" w:rsidR="001F509C" w:rsidRDefault="001F509C"/>
    <w:p w14:paraId="20D0A3F6" w14:textId="77777777" w:rsidR="001F509C" w:rsidRDefault="001F509C">
      <w:pPr>
        <w:pBdr>
          <w:top w:val="nil"/>
          <w:left w:val="nil"/>
          <w:bottom w:val="nil"/>
          <w:right w:val="nil"/>
          <w:between w:val="nil"/>
        </w:pBdr>
        <w:spacing w:line="360" w:lineRule="auto"/>
        <w:ind w:firstLine="0"/>
        <w:rPr>
          <w:rFonts w:ascii="Verdana" w:eastAsia="Verdana" w:hAnsi="Verdana" w:cs="Verdana"/>
          <w:color w:val="000000"/>
          <w:sz w:val="20"/>
          <w:szCs w:val="20"/>
        </w:rPr>
      </w:pPr>
    </w:p>
    <w:p w14:paraId="7F2ED374" w14:textId="77777777" w:rsidR="001F509C" w:rsidRDefault="001F509C">
      <w:pPr>
        <w:pBdr>
          <w:top w:val="nil"/>
          <w:left w:val="nil"/>
          <w:bottom w:val="nil"/>
          <w:right w:val="nil"/>
          <w:between w:val="nil"/>
        </w:pBdr>
        <w:spacing w:line="360" w:lineRule="auto"/>
        <w:ind w:firstLine="0"/>
        <w:rPr>
          <w:rFonts w:ascii="Verdana" w:eastAsia="Verdana" w:hAnsi="Verdana" w:cs="Verdana"/>
          <w:color w:val="000000"/>
          <w:sz w:val="20"/>
          <w:szCs w:val="20"/>
        </w:rPr>
      </w:pPr>
    </w:p>
    <w:p w14:paraId="42730718" w14:textId="77777777" w:rsidR="001F509C" w:rsidRDefault="001F509C">
      <w:pPr>
        <w:tabs>
          <w:tab w:val="left" w:pos="6379"/>
        </w:tabs>
        <w:spacing w:after="120"/>
        <w:jc w:val="center"/>
        <w:rPr>
          <w:b/>
        </w:rPr>
      </w:pPr>
    </w:p>
    <w:p w14:paraId="51E40A98" w14:textId="77777777" w:rsidR="001F509C" w:rsidRDefault="001F509C">
      <w:pPr>
        <w:tabs>
          <w:tab w:val="left" w:pos="6379"/>
        </w:tabs>
        <w:spacing w:after="120"/>
        <w:jc w:val="center"/>
        <w:rPr>
          <w:b/>
        </w:rPr>
      </w:pPr>
    </w:p>
    <w:p w14:paraId="3477521F" w14:textId="77777777" w:rsidR="001F509C" w:rsidRDefault="001F509C">
      <w:pPr>
        <w:rPr>
          <w:b/>
        </w:rPr>
      </w:pPr>
    </w:p>
    <w:sectPr w:rsidR="001F509C">
      <w:footerReference w:type="even" r:id="rId14"/>
      <w:footerReference w:type="default" r:id="rId15"/>
      <w:pgSz w:w="11906" w:h="16838"/>
      <w:pgMar w:top="1417" w:right="1134" w:bottom="1134" w:left="1134"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C7B1D8" w14:textId="77777777" w:rsidR="005B51E0" w:rsidRDefault="005B51E0">
      <w:r>
        <w:separator/>
      </w:r>
    </w:p>
  </w:endnote>
  <w:endnote w:type="continuationSeparator" w:id="0">
    <w:p w14:paraId="0A800902" w14:textId="77777777" w:rsidR="005B51E0" w:rsidRDefault="005B51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D21628C9-63FA-48E0-9FF9-83A6EB744119}"/>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embedRegular r:id="rId2" w:fontKey="{31D092CC-5FEF-432B-965A-970E7E987323}"/>
    <w:embedBold r:id="rId3" w:fontKey="{4FCA3106-BAE6-46B9-8C71-F88E62A7D7B8}"/>
    <w:embedItalic r:id="rId4" w:fontKey="{315C8333-6D17-4276-98BF-78737075967F}"/>
  </w:font>
  <w:font w:name="Century Gothic">
    <w:panose1 w:val="020B0502020202020204"/>
    <w:charset w:val="00"/>
    <w:family w:val="swiss"/>
    <w:pitch w:val="variable"/>
    <w:sig w:usb0="00000287" w:usb1="00000000" w:usb2="00000000" w:usb3="00000000" w:csb0="0000009F" w:csb1="00000000"/>
    <w:embedRegular r:id="rId5" w:fontKey="{6E0D4905-71DE-407E-9EED-06A8DB913420}"/>
    <w:embedBold r:id="rId6" w:fontKey="{B70F7D89-5EAC-44FC-9A62-66DD9EC14B01}"/>
    <w:embedItalic r:id="rId7" w:fontKey="{B842BA53-A2AD-4FFE-9146-2D39EF44299C}"/>
    <w:embedBoldItalic r:id="rId8" w:fontKey="{09FD2285-E3A4-4A55-A6F2-E687C3F03C91}"/>
  </w:font>
  <w:font w:name="Verdana">
    <w:panose1 w:val="020B0604030504040204"/>
    <w:charset w:val="00"/>
    <w:family w:val="swiss"/>
    <w:pitch w:val="variable"/>
    <w:sig w:usb0="A00006FF" w:usb1="4000205B" w:usb2="00000010" w:usb3="00000000" w:csb0="0000019F" w:csb1="00000000"/>
    <w:embedRegular r:id="rId9" w:fontKey="{0611A401-3889-47C1-9B76-8A88ED1AD118}"/>
    <w:embedBold r:id="rId10" w:fontKey="{981E612F-E462-44B5-970A-0DC7E087AE73}"/>
    <w:embedItalic r:id="rId11" w:fontKey="{5FD4FD19-F476-4952-B082-027637BA9161}"/>
    <w:embedBoldItalic r:id="rId12" w:fontKey="{190B0E39-BAE2-4F96-86FD-9B463831D8F1}"/>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3" w:fontKey="{91848EF9-52B1-4B1E-AC62-5DBFCE018688}"/>
    <w:embedBold r:id="rId14" w:fontKey="{F45150BE-BA2B-42B4-A014-998E80E7D323}"/>
    <w:embedItalic r:id="rId15" w:fontKey="{E37E636A-4DD2-4046-BA25-D9A00552E31F}"/>
  </w:font>
  <w:font w:name="Segoe UI">
    <w:panose1 w:val="020B0502040204020203"/>
    <w:charset w:val="00"/>
    <w:family w:val="swiss"/>
    <w:pitch w:val="variable"/>
    <w:sig w:usb0="E4002EFF" w:usb1="C000E47F" w:usb2="00000009" w:usb3="00000000" w:csb0="000001FF" w:csb1="00000000"/>
    <w:embedRegular r:id="rId16" w:fontKey="{80257E9B-CEE0-4EB8-9171-3559E9B8B14F}"/>
  </w:font>
  <w:font w:name="DejaVu Sans">
    <w:charset w:val="00"/>
    <w:family w:val="roman"/>
    <w:pitch w:val="default"/>
  </w:font>
  <w:font w:name="Lohit Hindi">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Pr>
      <w:id w:val="-351259690"/>
      <w:docPartObj>
        <w:docPartGallery w:val="Page Numbers (Bottom of Page)"/>
        <w:docPartUnique/>
      </w:docPartObj>
    </w:sdtPr>
    <w:sdtEndPr>
      <w:rPr>
        <w:rStyle w:val="Numeropagina"/>
      </w:rPr>
    </w:sdtEndPr>
    <w:sdtContent>
      <w:p w14:paraId="541D3977" w14:textId="29246D7B" w:rsidR="00D91AF2" w:rsidRDefault="00D91AF2" w:rsidP="00EE381B">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0A4D575D" w14:textId="77777777" w:rsidR="00D91AF2" w:rsidRDefault="00D91AF2" w:rsidP="00D91AF2">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eropagina"/>
      </w:rPr>
      <w:id w:val="1341669590"/>
      <w:docPartObj>
        <w:docPartGallery w:val="Page Numbers (Bottom of Page)"/>
        <w:docPartUnique/>
      </w:docPartObj>
    </w:sdtPr>
    <w:sdtEndPr>
      <w:rPr>
        <w:rStyle w:val="Numeropagina"/>
      </w:rPr>
    </w:sdtEndPr>
    <w:sdtContent>
      <w:p w14:paraId="7348FA43" w14:textId="18B967DC" w:rsidR="00D91AF2" w:rsidRDefault="00D91AF2" w:rsidP="00EE381B">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Pr>
            <w:rStyle w:val="Numeropagina"/>
            <w:noProof/>
          </w:rPr>
          <w:t>2</w:t>
        </w:r>
        <w:r>
          <w:rPr>
            <w:rStyle w:val="Numeropagina"/>
          </w:rPr>
          <w:fldChar w:fldCharType="end"/>
        </w:r>
      </w:p>
    </w:sdtContent>
  </w:sdt>
  <w:p w14:paraId="60E86D1B" w14:textId="77777777" w:rsidR="001F509C" w:rsidRDefault="009C25EC" w:rsidP="00D91AF2">
    <w:pPr>
      <w:pBdr>
        <w:top w:val="nil"/>
        <w:left w:val="nil"/>
        <w:bottom w:val="nil"/>
        <w:right w:val="nil"/>
        <w:between w:val="nil"/>
      </w:pBdr>
      <w:ind w:right="360"/>
      <w:rPr>
        <w:rFonts w:ascii="Century Gothic" w:eastAsia="Century Gothic" w:hAnsi="Century Gothic" w:cs="Century Gothic"/>
        <w:smallCaps/>
        <w:color w:val="4F81BD"/>
        <w:sz w:val="16"/>
        <w:szCs w:val="16"/>
      </w:rPr>
    </w:pPr>
    <w:r>
      <w:rPr>
        <w:rFonts w:ascii="Century Gothic" w:eastAsia="Century Gothic" w:hAnsi="Century Gothic" w:cs="Century Gothic"/>
        <w:smallCaps/>
        <w:color w:val="4F81BD"/>
        <w:sz w:val="16"/>
        <w:szCs w:val="16"/>
      </w:rPr>
      <w:t xml:space="preserve">     </w:t>
    </w:r>
    <w:proofErr w:type="spellStart"/>
    <w:r>
      <w:rPr>
        <w:rFonts w:ascii="Century Gothic" w:eastAsia="Century Gothic" w:hAnsi="Century Gothic" w:cs="Century Gothic"/>
        <w:smallCaps/>
        <w:color w:val="4F81BD"/>
        <w:sz w:val="16"/>
        <w:szCs w:val="16"/>
      </w:rPr>
      <w:t>a.s.</w:t>
    </w:r>
    <w:proofErr w:type="spellEnd"/>
    <w:r>
      <w:rPr>
        <w:rFonts w:ascii="Century Gothic" w:eastAsia="Century Gothic" w:hAnsi="Century Gothic" w:cs="Century Gothic"/>
        <w:smallCaps/>
        <w:color w:val="4F81BD"/>
        <w:sz w:val="16"/>
        <w:szCs w:val="16"/>
      </w:rPr>
      <w:t xml:space="preserve"> 2024/2025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7ECE3A" w14:textId="77777777" w:rsidR="005B51E0" w:rsidRDefault="005B51E0">
      <w:r>
        <w:separator/>
      </w:r>
    </w:p>
  </w:footnote>
  <w:footnote w:type="continuationSeparator" w:id="0">
    <w:p w14:paraId="5DE86A8A" w14:textId="77777777" w:rsidR="005B51E0" w:rsidRDefault="005B51E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C0787A"/>
    <w:multiLevelType w:val="multilevel"/>
    <w:tmpl w:val="3F9CA71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4B7B7A1D"/>
    <w:multiLevelType w:val="multilevel"/>
    <w:tmpl w:val="EF506A26"/>
    <w:lvl w:ilvl="0">
      <w:start w:val="2"/>
      <w:numFmt w:val="decimal"/>
      <w:lvlText w:val="%1."/>
      <w:lvlJc w:val="left"/>
      <w:pPr>
        <w:ind w:left="720" w:hanging="360"/>
      </w:pPr>
      <w:rPr>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63A87EEB"/>
    <w:multiLevelType w:val="multilevel"/>
    <w:tmpl w:val="B9B4D33C"/>
    <w:lvl w:ilvl="0">
      <w:start w:val="1"/>
      <w:numFmt w:val="bullet"/>
      <w:lvlText w:val="●"/>
      <w:lvlJc w:val="left"/>
      <w:pPr>
        <w:ind w:left="788" w:hanging="360"/>
      </w:pPr>
      <w:rPr>
        <w:rFonts w:ascii="Noto Sans Symbols" w:eastAsia="Noto Sans Symbols" w:hAnsi="Noto Sans Symbols" w:cs="Noto Sans Symbols"/>
      </w:rPr>
    </w:lvl>
    <w:lvl w:ilvl="1">
      <w:start w:val="1"/>
      <w:numFmt w:val="bullet"/>
      <w:lvlText w:val="o"/>
      <w:lvlJc w:val="left"/>
      <w:pPr>
        <w:ind w:left="1508" w:hanging="360"/>
      </w:pPr>
      <w:rPr>
        <w:rFonts w:ascii="Courier New" w:eastAsia="Courier New" w:hAnsi="Courier New" w:cs="Courier New"/>
      </w:rPr>
    </w:lvl>
    <w:lvl w:ilvl="2">
      <w:start w:val="1"/>
      <w:numFmt w:val="bullet"/>
      <w:lvlText w:val="▪"/>
      <w:lvlJc w:val="left"/>
      <w:pPr>
        <w:ind w:left="2228" w:hanging="360"/>
      </w:pPr>
      <w:rPr>
        <w:rFonts w:ascii="Noto Sans Symbols" w:eastAsia="Noto Sans Symbols" w:hAnsi="Noto Sans Symbols" w:cs="Noto Sans Symbols"/>
      </w:rPr>
    </w:lvl>
    <w:lvl w:ilvl="3">
      <w:start w:val="1"/>
      <w:numFmt w:val="bullet"/>
      <w:lvlText w:val="●"/>
      <w:lvlJc w:val="left"/>
      <w:pPr>
        <w:ind w:left="2948" w:hanging="360"/>
      </w:pPr>
      <w:rPr>
        <w:rFonts w:ascii="Noto Sans Symbols" w:eastAsia="Noto Sans Symbols" w:hAnsi="Noto Sans Symbols" w:cs="Noto Sans Symbols"/>
      </w:rPr>
    </w:lvl>
    <w:lvl w:ilvl="4">
      <w:start w:val="1"/>
      <w:numFmt w:val="bullet"/>
      <w:lvlText w:val="o"/>
      <w:lvlJc w:val="left"/>
      <w:pPr>
        <w:ind w:left="3668" w:hanging="360"/>
      </w:pPr>
      <w:rPr>
        <w:rFonts w:ascii="Courier New" w:eastAsia="Courier New" w:hAnsi="Courier New" w:cs="Courier New"/>
      </w:rPr>
    </w:lvl>
    <w:lvl w:ilvl="5">
      <w:start w:val="1"/>
      <w:numFmt w:val="bullet"/>
      <w:lvlText w:val="▪"/>
      <w:lvlJc w:val="left"/>
      <w:pPr>
        <w:ind w:left="4388" w:hanging="360"/>
      </w:pPr>
      <w:rPr>
        <w:rFonts w:ascii="Noto Sans Symbols" w:eastAsia="Noto Sans Symbols" w:hAnsi="Noto Sans Symbols" w:cs="Noto Sans Symbols"/>
      </w:rPr>
    </w:lvl>
    <w:lvl w:ilvl="6">
      <w:start w:val="1"/>
      <w:numFmt w:val="bullet"/>
      <w:lvlText w:val="●"/>
      <w:lvlJc w:val="left"/>
      <w:pPr>
        <w:ind w:left="5108" w:hanging="360"/>
      </w:pPr>
      <w:rPr>
        <w:rFonts w:ascii="Noto Sans Symbols" w:eastAsia="Noto Sans Symbols" w:hAnsi="Noto Sans Symbols" w:cs="Noto Sans Symbols"/>
      </w:rPr>
    </w:lvl>
    <w:lvl w:ilvl="7">
      <w:start w:val="1"/>
      <w:numFmt w:val="bullet"/>
      <w:lvlText w:val="o"/>
      <w:lvlJc w:val="left"/>
      <w:pPr>
        <w:ind w:left="5828" w:hanging="360"/>
      </w:pPr>
      <w:rPr>
        <w:rFonts w:ascii="Courier New" w:eastAsia="Courier New" w:hAnsi="Courier New" w:cs="Courier New"/>
      </w:rPr>
    </w:lvl>
    <w:lvl w:ilvl="8">
      <w:start w:val="1"/>
      <w:numFmt w:val="bullet"/>
      <w:lvlText w:val="▪"/>
      <w:lvlJc w:val="left"/>
      <w:pPr>
        <w:ind w:left="6548" w:hanging="360"/>
      </w:pPr>
      <w:rPr>
        <w:rFonts w:ascii="Noto Sans Symbols" w:eastAsia="Noto Sans Symbols" w:hAnsi="Noto Sans Symbols" w:cs="Noto Sans Symbols"/>
      </w:rPr>
    </w:lvl>
  </w:abstractNum>
  <w:abstractNum w:abstractNumId="3" w15:restartNumberingAfterBreak="0">
    <w:nsid w:val="662D2B39"/>
    <w:multiLevelType w:val="multilevel"/>
    <w:tmpl w:val="AC3E661A"/>
    <w:lvl w:ilvl="0">
      <w:start w:val="1"/>
      <w:numFmt w:val="decimal"/>
      <w:lvlText w:val="%1."/>
      <w:lvlJc w:val="left"/>
      <w:pPr>
        <w:ind w:left="717" w:hanging="360"/>
      </w:pPr>
    </w:lvl>
    <w:lvl w:ilvl="1">
      <w:start w:val="1"/>
      <w:numFmt w:val="lowerLetter"/>
      <w:lvlText w:val="%2."/>
      <w:lvlJc w:val="left"/>
      <w:pPr>
        <w:ind w:left="1437" w:hanging="360"/>
      </w:pPr>
    </w:lvl>
    <w:lvl w:ilvl="2">
      <w:start w:val="1"/>
      <w:numFmt w:val="lowerRoman"/>
      <w:lvlText w:val="%3."/>
      <w:lvlJc w:val="right"/>
      <w:pPr>
        <w:ind w:left="2157" w:hanging="180"/>
      </w:pPr>
    </w:lvl>
    <w:lvl w:ilvl="3">
      <w:start w:val="1"/>
      <w:numFmt w:val="decimal"/>
      <w:lvlText w:val="%4."/>
      <w:lvlJc w:val="left"/>
      <w:pPr>
        <w:ind w:left="2877" w:hanging="360"/>
      </w:pPr>
    </w:lvl>
    <w:lvl w:ilvl="4">
      <w:start w:val="1"/>
      <w:numFmt w:val="lowerLetter"/>
      <w:lvlText w:val="%5."/>
      <w:lvlJc w:val="left"/>
      <w:pPr>
        <w:ind w:left="3597" w:hanging="360"/>
      </w:pPr>
    </w:lvl>
    <w:lvl w:ilvl="5">
      <w:start w:val="1"/>
      <w:numFmt w:val="lowerRoman"/>
      <w:lvlText w:val="%6."/>
      <w:lvlJc w:val="right"/>
      <w:pPr>
        <w:ind w:left="4317" w:hanging="180"/>
      </w:pPr>
    </w:lvl>
    <w:lvl w:ilvl="6">
      <w:start w:val="1"/>
      <w:numFmt w:val="decimal"/>
      <w:lvlText w:val="%7."/>
      <w:lvlJc w:val="left"/>
      <w:pPr>
        <w:ind w:left="5037" w:hanging="360"/>
      </w:pPr>
    </w:lvl>
    <w:lvl w:ilvl="7">
      <w:start w:val="1"/>
      <w:numFmt w:val="lowerLetter"/>
      <w:lvlText w:val="%8."/>
      <w:lvlJc w:val="left"/>
      <w:pPr>
        <w:ind w:left="5757" w:hanging="360"/>
      </w:pPr>
    </w:lvl>
    <w:lvl w:ilvl="8">
      <w:start w:val="1"/>
      <w:numFmt w:val="lowerRoman"/>
      <w:lvlText w:val="%9."/>
      <w:lvlJc w:val="right"/>
      <w:pPr>
        <w:ind w:left="6477" w:hanging="180"/>
      </w:pPr>
    </w:lvl>
  </w:abstractNum>
  <w:num w:numId="1" w16cid:durableId="1806191278">
    <w:abstractNumId w:val="2"/>
  </w:num>
  <w:num w:numId="2" w16cid:durableId="791292368">
    <w:abstractNumId w:val="3"/>
  </w:num>
  <w:num w:numId="3" w16cid:durableId="752892092">
    <w:abstractNumId w:val="1"/>
  </w:num>
  <w:num w:numId="4" w16cid:durableId="14764081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hideSpellingErrors/>
  <w:hideGrammaticalError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509C"/>
    <w:rsid w:val="001F509C"/>
    <w:rsid w:val="00354EDC"/>
    <w:rsid w:val="005B51E0"/>
    <w:rsid w:val="00903FD5"/>
    <w:rsid w:val="009C25EC"/>
    <w:rsid w:val="00A43C10"/>
    <w:rsid w:val="00CE065D"/>
    <w:rsid w:val="00D77933"/>
    <w:rsid w:val="00D91AF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DDCB2D"/>
  <w15:docId w15:val="{E67349E9-7C43-9143-90B0-530C7DBA88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Garamond" w:eastAsia="Garamond" w:hAnsi="Garamond" w:cs="Garamond"/>
        <w:sz w:val="22"/>
        <w:szCs w:val="22"/>
        <w:lang w:val="it-IT" w:eastAsia="it-IT" w:bidi="ar-SA"/>
      </w:rPr>
    </w:rPrDefault>
    <w:pPrDefault>
      <w:pPr>
        <w:ind w:firstLine="3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05579"/>
  </w:style>
  <w:style w:type="paragraph" w:styleId="Titolo1">
    <w:name w:val="heading 1"/>
    <w:basedOn w:val="Normale"/>
    <w:next w:val="Normale"/>
    <w:link w:val="Titolo1Carattere"/>
    <w:uiPriority w:val="9"/>
    <w:qFormat/>
    <w:rsid w:val="00205579"/>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Titolo2">
    <w:name w:val="heading 2"/>
    <w:basedOn w:val="Normale"/>
    <w:next w:val="Normale"/>
    <w:link w:val="Titolo2Carattere"/>
    <w:uiPriority w:val="9"/>
    <w:semiHidden/>
    <w:unhideWhenUsed/>
    <w:qFormat/>
    <w:rsid w:val="00205579"/>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Titolo3">
    <w:name w:val="heading 3"/>
    <w:basedOn w:val="Normale"/>
    <w:next w:val="Normale"/>
    <w:link w:val="Titolo3Carattere"/>
    <w:uiPriority w:val="9"/>
    <w:semiHidden/>
    <w:unhideWhenUsed/>
    <w:qFormat/>
    <w:rsid w:val="00205579"/>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Titolo4">
    <w:name w:val="heading 4"/>
    <w:basedOn w:val="Normale"/>
    <w:next w:val="Normale"/>
    <w:link w:val="Titolo4Carattere"/>
    <w:uiPriority w:val="9"/>
    <w:semiHidden/>
    <w:unhideWhenUsed/>
    <w:qFormat/>
    <w:rsid w:val="00205579"/>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Titolo5">
    <w:name w:val="heading 5"/>
    <w:basedOn w:val="Normale"/>
    <w:next w:val="Normale"/>
    <w:link w:val="Titolo5Carattere"/>
    <w:uiPriority w:val="9"/>
    <w:semiHidden/>
    <w:unhideWhenUsed/>
    <w:qFormat/>
    <w:rsid w:val="00205579"/>
    <w:pPr>
      <w:spacing w:before="200" w:after="80"/>
      <w:ind w:firstLine="0"/>
      <w:outlineLvl w:val="4"/>
    </w:pPr>
    <w:rPr>
      <w:rFonts w:asciiTheme="majorHAnsi" w:eastAsiaTheme="majorEastAsia" w:hAnsiTheme="majorHAnsi" w:cstheme="majorBidi"/>
      <w:color w:val="4F81BD" w:themeColor="accent1"/>
    </w:rPr>
  </w:style>
  <w:style w:type="paragraph" w:styleId="Titolo6">
    <w:name w:val="heading 6"/>
    <w:basedOn w:val="Normale"/>
    <w:next w:val="Normale"/>
    <w:link w:val="Titolo6Carattere"/>
    <w:uiPriority w:val="9"/>
    <w:semiHidden/>
    <w:unhideWhenUsed/>
    <w:qFormat/>
    <w:rsid w:val="00205579"/>
    <w:pPr>
      <w:spacing w:before="280" w:after="100"/>
      <w:ind w:firstLine="0"/>
      <w:outlineLvl w:val="5"/>
    </w:pPr>
    <w:rPr>
      <w:rFonts w:asciiTheme="majorHAnsi" w:eastAsiaTheme="majorEastAsia" w:hAnsiTheme="majorHAnsi" w:cstheme="majorBidi"/>
      <w:i/>
      <w:iCs/>
      <w:color w:val="4F81BD" w:themeColor="accent1"/>
    </w:rPr>
  </w:style>
  <w:style w:type="paragraph" w:styleId="Titolo7">
    <w:name w:val="heading 7"/>
    <w:basedOn w:val="Normale"/>
    <w:next w:val="Normale"/>
    <w:link w:val="Titolo7Carattere"/>
    <w:uiPriority w:val="9"/>
    <w:semiHidden/>
    <w:unhideWhenUsed/>
    <w:qFormat/>
    <w:rsid w:val="00205579"/>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Titolo8">
    <w:name w:val="heading 8"/>
    <w:basedOn w:val="Normale"/>
    <w:next w:val="Normale"/>
    <w:link w:val="Titolo8Carattere"/>
    <w:unhideWhenUsed/>
    <w:qFormat/>
    <w:rsid w:val="00205579"/>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Titolo9">
    <w:name w:val="heading 9"/>
    <w:basedOn w:val="Normale"/>
    <w:next w:val="Normale"/>
    <w:link w:val="Titolo9Carattere"/>
    <w:uiPriority w:val="9"/>
    <w:semiHidden/>
    <w:unhideWhenUsed/>
    <w:qFormat/>
    <w:rsid w:val="00205579"/>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link w:val="TitoloCarattere"/>
    <w:uiPriority w:val="10"/>
    <w:qFormat/>
    <w:rsid w:val="00205579"/>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Titolo1Carattere">
    <w:name w:val="Titolo 1 Carattere"/>
    <w:basedOn w:val="Carpredefinitoparagrafo"/>
    <w:link w:val="Titolo1"/>
    <w:uiPriority w:val="9"/>
    <w:rsid w:val="00205579"/>
    <w:rPr>
      <w:rFonts w:asciiTheme="majorHAnsi" w:eastAsiaTheme="majorEastAsia" w:hAnsiTheme="majorHAnsi" w:cstheme="majorBidi"/>
      <w:b/>
      <w:bCs/>
      <w:color w:val="365F91" w:themeColor="accent1" w:themeShade="BF"/>
      <w:sz w:val="24"/>
      <w:szCs w:val="24"/>
    </w:rPr>
  </w:style>
  <w:style w:type="character" w:customStyle="1" w:styleId="Titolo2Carattere">
    <w:name w:val="Titolo 2 Carattere"/>
    <w:basedOn w:val="Carpredefinitoparagrafo"/>
    <w:link w:val="Titolo2"/>
    <w:uiPriority w:val="9"/>
    <w:rsid w:val="00205579"/>
    <w:rPr>
      <w:rFonts w:asciiTheme="majorHAnsi" w:eastAsiaTheme="majorEastAsia" w:hAnsiTheme="majorHAnsi" w:cstheme="majorBidi"/>
      <w:color w:val="365F91" w:themeColor="accent1" w:themeShade="BF"/>
      <w:sz w:val="24"/>
      <w:szCs w:val="24"/>
    </w:rPr>
  </w:style>
  <w:style w:type="character" w:customStyle="1" w:styleId="Titolo3Carattere">
    <w:name w:val="Titolo 3 Carattere"/>
    <w:basedOn w:val="Carpredefinitoparagrafo"/>
    <w:link w:val="Titolo3"/>
    <w:uiPriority w:val="9"/>
    <w:rsid w:val="00205579"/>
    <w:rPr>
      <w:rFonts w:asciiTheme="majorHAnsi" w:eastAsiaTheme="majorEastAsia" w:hAnsiTheme="majorHAnsi" w:cstheme="majorBidi"/>
      <w:color w:val="4F81BD" w:themeColor="accent1"/>
      <w:sz w:val="24"/>
      <w:szCs w:val="24"/>
    </w:rPr>
  </w:style>
  <w:style w:type="character" w:customStyle="1" w:styleId="Titolo4Carattere">
    <w:name w:val="Titolo 4 Carattere"/>
    <w:basedOn w:val="Carpredefinitoparagrafo"/>
    <w:link w:val="Titolo4"/>
    <w:semiHidden/>
    <w:rsid w:val="00205579"/>
    <w:rPr>
      <w:rFonts w:asciiTheme="majorHAnsi" w:eastAsiaTheme="majorEastAsia" w:hAnsiTheme="majorHAnsi" w:cstheme="majorBidi"/>
      <w:i/>
      <w:iCs/>
      <w:color w:val="4F81BD" w:themeColor="accent1"/>
      <w:sz w:val="24"/>
      <w:szCs w:val="24"/>
    </w:rPr>
  </w:style>
  <w:style w:type="character" w:customStyle="1" w:styleId="Titolo5Carattere">
    <w:name w:val="Titolo 5 Carattere"/>
    <w:basedOn w:val="Carpredefinitoparagrafo"/>
    <w:link w:val="Titolo5"/>
    <w:uiPriority w:val="9"/>
    <w:semiHidden/>
    <w:rsid w:val="00205579"/>
    <w:rPr>
      <w:rFonts w:asciiTheme="majorHAnsi" w:eastAsiaTheme="majorEastAsia" w:hAnsiTheme="majorHAnsi" w:cstheme="majorBidi"/>
      <w:color w:val="4F81BD" w:themeColor="accent1"/>
    </w:rPr>
  </w:style>
  <w:style w:type="character" w:customStyle="1" w:styleId="Titolo6Carattere">
    <w:name w:val="Titolo 6 Carattere"/>
    <w:basedOn w:val="Carpredefinitoparagrafo"/>
    <w:link w:val="Titolo6"/>
    <w:uiPriority w:val="9"/>
    <w:semiHidden/>
    <w:rsid w:val="00205579"/>
    <w:rPr>
      <w:rFonts w:asciiTheme="majorHAnsi" w:eastAsiaTheme="majorEastAsia" w:hAnsiTheme="majorHAnsi" w:cstheme="majorBidi"/>
      <w:i/>
      <w:iCs/>
      <w:color w:val="4F81BD" w:themeColor="accent1"/>
    </w:rPr>
  </w:style>
  <w:style w:type="character" w:customStyle="1" w:styleId="Titolo7Carattere">
    <w:name w:val="Titolo 7 Carattere"/>
    <w:basedOn w:val="Carpredefinitoparagrafo"/>
    <w:link w:val="Titolo7"/>
    <w:uiPriority w:val="9"/>
    <w:semiHidden/>
    <w:rsid w:val="00205579"/>
    <w:rPr>
      <w:rFonts w:asciiTheme="majorHAnsi" w:eastAsiaTheme="majorEastAsia" w:hAnsiTheme="majorHAnsi" w:cstheme="majorBidi"/>
      <w:b/>
      <w:bCs/>
      <w:color w:val="9BBB59" w:themeColor="accent3"/>
      <w:sz w:val="20"/>
      <w:szCs w:val="20"/>
    </w:rPr>
  </w:style>
  <w:style w:type="character" w:customStyle="1" w:styleId="Titolo8Carattere">
    <w:name w:val="Titolo 8 Carattere"/>
    <w:basedOn w:val="Carpredefinitoparagrafo"/>
    <w:link w:val="Titolo8"/>
    <w:uiPriority w:val="9"/>
    <w:semiHidden/>
    <w:rsid w:val="00205579"/>
    <w:rPr>
      <w:rFonts w:asciiTheme="majorHAnsi" w:eastAsiaTheme="majorEastAsia" w:hAnsiTheme="majorHAnsi" w:cstheme="majorBidi"/>
      <w:b/>
      <w:bCs/>
      <w:i/>
      <w:iCs/>
      <w:color w:val="9BBB59" w:themeColor="accent3"/>
      <w:sz w:val="20"/>
      <w:szCs w:val="20"/>
    </w:rPr>
  </w:style>
  <w:style w:type="character" w:customStyle="1" w:styleId="Titolo9Carattere">
    <w:name w:val="Titolo 9 Carattere"/>
    <w:basedOn w:val="Carpredefinitoparagrafo"/>
    <w:link w:val="Titolo9"/>
    <w:uiPriority w:val="9"/>
    <w:semiHidden/>
    <w:rsid w:val="00205579"/>
    <w:rPr>
      <w:rFonts w:asciiTheme="majorHAnsi" w:eastAsiaTheme="majorEastAsia" w:hAnsiTheme="majorHAnsi" w:cstheme="majorBidi"/>
      <w:i/>
      <w:iCs/>
      <w:color w:val="9BBB59" w:themeColor="accent3"/>
      <w:sz w:val="20"/>
      <w:szCs w:val="20"/>
    </w:rPr>
  </w:style>
  <w:style w:type="paragraph" w:customStyle="1" w:styleId="Logo">
    <w:name w:val="Logo"/>
    <w:basedOn w:val="Normale"/>
    <w:uiPriority w:val="99"/>
    <w:unhideWhenUsed/>
    <w:rsid w:val="005C6E54"/>
    <w:pPr>
      <w:spacing w:before="600"/>
    </w:pPr>
  </w:style>
  <w:style w:type="character" w:styleId="Testosegnaposto">
    <w:name w:val="Placeholder Text"/>
    <w:basedOn w:val="Carpredefinitoparagrafo"/>
    <w:uiPriority w:val="99"/>
    <w:semiHidden/>
    <w:rsid w:val="005C6E54"/>
    <w:rPr>
      <w:color w:val="808080"/>
    </w:rPr>
  </w:style>
  <w:style w:type="character" w:customStyle="1" w:styleId="TitoloCarattere">
    <w:name w:val="Titolo Carattere"/>
    <w:basedOn w:val="Carpredefinitoparagrafo"/>
    <w:link w:val="Titolo"/>
    <w:rsid w:val="00205579"/>
    <w:rPr>
      <w:rFonts w:asciiTheme="majorHAnsi" w:eastAsiaTheme="majorEastAsia" w:hAnsiTheme="majorHAnsi" w:cstheme="majorBidi"/>
      <w:i/>
      <w:iCs/>
      <w:color w:val="243F60" w:themeColor="accent1" w:themeShade="7F"/>
      <w:sz w:val="60"/>
      <w:szCs w:val="60"/>
    </w:rPr>
  </w:style>
  <w:style w:type="paragraph" w:styleId="Sottotitolo">
    <w:name w:val="Subtitle"/>
    <w:basedOn w:val="Normale"/>
    <w:next w:val="Normale"/>
    <w:link w:val="SottotitoloCarattere"/>
    <w:uiPriority w:val="11"/>
    <w:qFormat/>
    <w:pPr>
      <w:spacing w:before="200" w:after="900"/>
      <w:ind w:firstLine="0"/>
      <w:jc w:val="right"/>
    </w:pPr>
    <w:rPr>
      <w:i/>
      <w:sz w:val="24"/>
      <w:szCs w:val="24"/>
    </w:rPr>
  </w:style>
  <w:style w:type="character" w:customStyle="1" w:styleId="SottotitoloCarattere">
    <w:name w:val="Sottotitolo Carattere"/>
    <w:basedOn w:val="Carpredefinitoparagrafo"/>
    <w:link w:val="Sottotitolo"/>
    <w:uiPriority w:val="11"/>
    <w:rsid w:val="00205579"/>
    <w:rPr>
      <w:rFonts w:asciiTheme="minorHAnsi"/>
      <w:i/>
      <w:iCs/>
      <w:sz w:val="24"/>
      <w:szCs w:val="24"/>
    </w:rPr>
  </w:style>
  <w:style w:type="paragraph" w:styleId="Nessunaspaziatura">
    <w:name w:val="No Spacing"/>
    <w:basedOn w:val="Normale"/>
    <w:link w:val="NessunaspaziaturaCarattere"/>
    <w:qFormat/>
    <w:rsid w:val="00205579"/>
    <w:pPr>
      <w:ind w:firstLine="0"/>
    </w:pPr>
  </w:style>
  <w:style w:type="character" w:customStyle="1" w:styleId="NessunaspaziaturaCarattere">
    <w:name w:val="Nessuna spaziatura Carattere"/>
    <w:basedOn w:val="Carpredefinitoparagrafo"/>
    <w:link w:val="Nessunaspaziatura"/>
    <w:uiPriority w:val="1"/>
    <w:rsid w:val="00205579"/>
  </w:style>
  <w:style w:type="table" w:styleId="Grigliatabella">
    <w:name w:val="Table Grid"/>
    <w:basedOn w:val="Tabellanormale"/>
    <w:uiPriority w:val="39"/>
    <w:rsid w:val="005C6E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capiti">
    <w:name w:val="Recapiti"/>
    <w:basedOn w:val="Nessunaspaziatura"/>
    <w:uiPriority w:val="99"/>
    <w:rsid w:val="005C6E54"/>
    <w:rPr>
      <w:color w:val="FFFFFF" w:themeColor="background1"/>
    </w:rPr>
  </w:style>
  <w:style w:type="paragraph" w:customStyle="1" w:styleId="Spaziotabella">
    <w:name w:val="Spazio tabella"/>
    <w:basedOn w:val="Nessunaspaziatura"/>
    <w:uiPriority w:val="99"/>
    <w:rsid w:val="005C6E54"/>
    <w:pPr>
      <w:spacing w:line="14" w:lineRule="exact"/>
    </w:pPr>
  </w:style>
  <w:style w:type="paragraph" w:styleId="Intestazione">
    <w:name w:val="header"/>
    <w:basedOn w:val="Normale"/>
    <w:link w:val="IntestazioneCarattere"/>
    <w:unhideWhenUsed/>
    <w:rsid w:val="005C6E54"/>
    <w:pPr>
      <w:tabs>
        <w:tab w:val="center" w:pos="4680"/>
        <w:tab w:val="right" w:pos="9360"/>
      </w:tabs>
    </w:pPr>
  </w:style>
  <w:style w:type="character" w:customStyle="1" w:styleId="IntestazioneCarattere">
    <w:name w:val="Intestazione Carattere"/>
    <w:basedOn w:val="Carpredefinitoparagrafo"/>
    <w:link w:val="Intestazione"/>
    <w:rsid w:val="005C6E54"/>
  </w:style>
  <w:style w:type="paragraph" w:styleId="Pidipagina">
    <w:name w:val="footer"/>
    <w:basedOn w:val="Normale"/>
    <w:link w:val="PidipaginaCarattere"/>
    <w:uiPriority w:val="99"/>
    <w:unhideWhenUsed/>
    <w:rsid w:val="005C6E54"/>
    <w:rPr>
      <w:rFonts w:asciiTheme="majorHAnsi" w:eastAsiaTheme="majorEastAsia" w:hAnsiTheme="majorHAnsi" w:cstheme="majorBidi"/>
      <w:caps/>
      <w:color w:val="4F81BD" w:themeColor="accent1"/>
      <w:sz w:val="16"/>
      <w:szCs w:val="16"/>
    </w:rPr>
  </w:style>
  <w:style w:type="character" w:customStyle="1" w:styleId="PidipaginaCarattere">
    <w:name w:val="Piè di pagina Carattere"/>
    <w:basedOn w:val="Carpredefinitoparagrafo"/>
    <w:link w:val="Pidipagina"/>
    <w:uiPriority w:val="99"/>
    <w:rsid w:val="005C6E54"/>
    <w:rPr>
      <w:rFonts w:asciiTheme="majorHAnsi" w:eastAsiaTheme="majorEastAsia" w:hAnsiTheme="majorHAnsi" w:cstheme="majorBidi"/>
      <w:caps/>
      <w:color w:val="4F81BD" w:themeColor="accent1"/>
      <w:sz w:val="16"/>
      <w:szCs w:val="16"/>
    </w:rPr>
  </w:style>
  <w:style w:type="paragraph" w:styleId="Titolosommario">
    <w:name w:val="TOC Heading"/>
    <w:basedOn w:val="Titolo1"/>
    <w:next w:val="Normale"/>
    <w:uiPriority w:val="39"/>
    <w:unhideWhenUsed/>
    <w:qFormat/>
    <w:rsid w:val="00205579"/>
    <w:pPr>
      <w:outlineLvl w:val="9"/>
    </w:pPr>
  </w:style>
  <w:style w:type="paragraph" w:styleId="Sommario1">
    <w:name w:val="toc 1"/>
    <w:basedOn w:val="Normale"/>
    <w:next w:val="Normale"/>
    <w:autoRedefine/>
    <w:uiPriority w:val="39"/>
    <w:unhideWhenUsed/>
    <w:rsid w:val="000E7625"/>
    <w:pPr>
      <w:tabs>
        <w:tab w:val="right" w:leader="dot" w:pos="9061"/>
      </w:tabs>
      <w:spacing w:after="140"/>
      <w:ind w:left="-284" w:right="1841"/>
    </w:pPr>
    <w:rPr>
      <w:rFonts w:ascii="Verdana" w:eastAsia="Times New Roman" w:hAnsi="Verdana" w:cs="Arial"/>
      <w:b/>
      <w:bCs/>
      <w:smallCaps/>
      <w:noProof/>
      <w:kern w:val="20"/>
    </w:rPr>
  </w:style>
  <w:style w:type="paragraph" w:styleId="Sommario2">
    <w:name w:val="toc 2"/>
    <w:basedOn w:val="Normale"/>
    <w:next w:val="Normale"/>
    <w:autoRedefine/>
    <w:uiPriority w:val="39"/>
    <w:unhideWhenUsed/>
    <w:rsid w:val="005C6E54"/>
    <w:pPr>
      <w:tabs>
        <w:tab w:val="right" w:leader="dot" w:pos="9350"/>
      </w:tabs>
      <w:spacing w:after="100"/>
      <w:ind w:left="720" w:right="3240"/>
    </w:pPr>
  </w:style>
  <w:style w:type="character" w:styleId="Collegamentoipertestuale">
    <w:name w:val="Hyperlink"/>
    <w:basedOn w:val="Carpredefinitoparagrafo"/>
    <w:uiPriority w:val="99"/>
    <w:unhideWhenUsed/>
    <w:rsid w:val="005C6E54"/>
    <w:rPr>
      <w:color w:val="0000FF" w:themeColor="hyperlink"/>
      <w:u w:val="single"/>
    </w:rPr>
  </w:style>
  <w:style w:type="paragraph" w:customStyle="1" w:styleId="Logoalt">
    <w:name w:val="Logo alt."/>
    <w:basedOn w:val="Normale"/>
    <w:uiPriority w:val="99"/>
    <w:unhideWhenUsed/>
    <w:rsid w:val="005C6E54"/>
    <w:pPr>
      <w:spacing w:before="720"/>
      <w:ind w:left="720"/>
    </w:pPr>
  </w:style>
  <w:style w:type="paragraph" w:customStyle="1" w:styleId="Pidipaginaalt">
    <w:name w:val="Piè di pagina alt."/>
    <w:basedOn w:val="Normale"/>
    <w:uiPriority w:val="99"/>
    <w:unhideWhenUsed/>
    <w:rsid w:val="005C6E54"/>
    <w:rPr>
      <w:i/>
      <w:iCs/>
      <w:sz w:val="18"/>
      <w:szCs w:val="18"/>
    </w:rPr>
  </w:style>
  <w:style w:type="table" w:customStyle="1" w:styleId="Tabellasuggerimento">
    <w:name w:val="Tabella suggerimento"/>
    <w:basedOn w:val="Tabellanormale"/>
    <w:uiPriority w:val="99"/>
    <w:rsid w:val="005C6E54"/>
    <w:rPr>
      <w:color w:val="404040" w:themeColor="text1" w:themeTint="BF"/>
      <w:sz w:val="18"/>
      <w:szCs w:val="18"/>
    </w:rPr>
    <w:tblPr>
      <w:tblCellMar>
        <w:top w:w="144" w:type="dxa"/>
        <w:left w:w="0" w:type="dxa"/>
        <w:right w:w="0" w:type="dxa"/>
      </w:tblCellMar>
    </w:tblPr>
    <w:tcPr>
      <w:shd w:val="clear" w:color="auto" w:fill="DBE5F1" w:themeFill="accent1" w:themeFillTint="33"/>
    </w:tcPr>
    <w:tblStylePr w:type="firstCol">
      <w:pPr>
        <w:wordWrap/>
        <w:jc w:val="center"/>
      </w:pPr>
    </w:tblStylePr>
  </w:style>
  <w:style w:type="paragraph" w:customStyle="1" w:styleId="Testosuggerimento">
    <w:name w:val="Testo suggerimento"/>
    <w:basedOn w:val="Normale"/>
    <w:uiPriority w:val="99"/>
    <w:rsid w:val="005C6E54"/>
    <w:pPr>
      <w:spacing w:before="160" w:after="160" w:line="264" w:lineRule="auto"/>
      <w:ind w:right="576"/>
    </w:pPr>
    <w:rPr>
      <w:rFonts w:asciiTheme="majorHAnsi" w:eastAsiaTheme="majorEastAsia" w:hAnsiTheme="majorHAnsi" w:cstheme="majorBidi"/>
      <w:i/>
      <w:iCs/>
      <w:sz w:val="16"/>
      <w:szCs w:val="16"/>
    </w:rPr>
  </w:style>
  <w:style w:type="paragraph" w:customStyle="1" w:styleId="Icona">
    <w:name w:val="Icona"/>
    <w:basedOn w:val="Normale"/>
    <w:uiPriority w:val="99"/>
    <w:unhideWhenUsed/>
    <w:rsid w:val="005C6E54"/>
    <w:pPr>
      <w:spacing w:before="160" w:after="160"/>
      <w:jc w:val="center"/>
    </w:pPr>
  </w:style>
  <w:style w:type="table" w:customStyle="1" w:styleId="Tabellafinanziaria">
    <w:name w:val="Tabella finanziaria"/>
    <w:basedOn w:val="Tabellanormale"/>
    <w:uiPriority w:val="99"/>
    <w:rsid w:val="005C6E54"/>
    <w:pPr>
      <w:spacing w:before="60" w:after="60"/>
    </w:pPr>
    <w:tblPr>
      <w:tblStyleRowBandSize w:val="1"/>
      <w:tblBorders>
        <w:top w:val="single" w:sz="4" w:space="0" w:color="8DB3E2" w:themeColor="text2" w:themeTint="66"/>
        <w:left w:val="single" w:sz="4" w:space="0" w:color="8DB3E2" w:themeColor="text2" w:themeTint="66"/>
        <w:bottom w:val="single" w:sz="4" w:space="0" w:color="8DB3E2" w:themeColor="text2" w:themeTint="66"/>
        <w:right w:val="single" w:sz="4" w:space="0" w:color="8DB3E2" w:themeColor="text2" w:themeTint="66"/>
        <w:insideV w:val="single" w:sz="4" w:space="0" w:color="8DB3E2" w:themeColor="text2" w:themeTint="66"/>
      </w:tblBorders>
    </w:tblPr>
    <w:tblStylePr w:type="firstRow">
      <w:rPr>
        <w:rFonts w:asciiTheme="majorHAnsi" w:hAnsiTheme="majorHAnsi"/>
        <w:color w:val="FFFFFF" w:themeColor="background1"/>
        <w:sz w:val="16"/>
      </w:rPr>
      <w:tblPr/>
      <w:tcPr>
        <w:shd w:val="clear" w:color="auto" w:fill="4F81BD" w:themeFill="accent1"/>
      </w:tcPr>
    </w:tblStylePr>
    <w:tblStylePr w:type="lastRow">
      <w:rPr>
        <w:rFonts w:asciiTheme="majorHAnsi" w:hAnsiTheme="majorHAnsi"/>
        <w:b/>
        <w:caps/>
        <w:smallCaps w:val="0"/>
        <w:color w:val="4F81BD" w:themeColor="accent1"/>
        <w:sz w:val="16"/>
      </w:rPr>
      <w:tblPr/>
      <w:tcPr>
        <w:tcBorders>
          <w:top w:val="nil"/>
        </w:tcBorders>
      </w:tcPr>
    </w:tblStylePr>
    <w:tblStylePr w:type="firstCol">
      <w:rPr>
        <w:rFonts w:asciiTheme="majorHAnsi" w:hAnsiTheme="majorHAnsi"/>
        <w:sz w:val="16"/>
      </w:rPr>
    </w:tblStylePr>
    <w:tblStylePr w:type="band2Horz">
      <w:tblPr/>
      <w:tcPr>
        <w:shd w:val="clear" w:color="auto" w:fill="C6D9F1" w:themeFill="text2" w:themeFillTint="33"/>
      </w:tcPr>
    </w:tblStylePr>
  </w:style>
  <w:style w:type="paragraph" w:styleId="Sommario3">
    <w:name w:val="toc 3"/>
    <w:basedOn w:val="Normale"/>
    <w:next w:val="Normale"/>
    <w:autoRedefine/>
    <w:uiPriority w:val="39"/>
    <w:unhideWhenUsed/>
    <w:rsid w:val="005C6E54"/>
    <w:pPr>
      <w:spacing w:after="100"/>
      <w:ind w:left="720" w:right="3240"/>
    </w:pPr>
  </w:style>
  <w:style w:type="paragraph" w:styleId="Sommario4">
    <w:name w:val="toc 4"/>
    <w:basedOn w:val="Normale"/>
    <w:next w:val="Normale"/>
    <w:autoRedefine/>
    <w:uiPriority w:val="39"/>
    <w:semiHidden/>
    <w:unhideWhenUsed/>
    <w:rsid w:val="005C6E54"/>
    <w:pPr>
      <w:spacing w:after="100"/>
      <w:ind w:left="720" w:right="3240"/>
    </w:pPr>
  </w:style>
  <w:style w:type="paragraph" w:customStyle="1" w:styleId="Kontaktopplysninger">
    <w:name w:val="Kontaktopplysninger"/>
    <w:basedOn w:val="Nessunaspaziatura"/>
    <w:uiPriority w:val="99"/>
    <w:rsid w:val="007D5C6E"/>
    <w:rPr>
      <w:color w:val="FFFFFF" w:themeColor="background1"/>
    </w:rPr>
  </w:style>
  <w:style w:type="paragraph" w:customStyle="1" w:styleId="Tabellomrde">
    <w:name w:val="Tabellområde"/>
    <w:basedOn w:val="Nessunaspaziatura"/>
    <w:uiPriority w:val="99"/>
    <w:rsid w:val="007D5C6E"/>
    <w:pPr>
      <w:spacing w:line="14" w:lineRule="exact"/>
    </w:pPr>
  </w:style>
  <w:style w:type="paragraph" w:customStyle="1" w:styleId="Stile1">
    <w:name w:val="Stile1"/>
    <w:basedOn w:val="Titolo1"/>
    <w:link w:val="Stile1Carattere"/>
    <w:qFormat/>
    <w:rsid w:val="006405F1"/>
    <w:rPr>
      <w:rFonts w:ascii="Calibri" w:hAnsi="Calibri"/>
      <w:color w:val="C00000"/>
    </w:rPr>
  </w:style>
  <w:style w:type="character" w:customStyle="1" w:styleId="Stile1Carattere">
    <w:name w:val="Stile1 Carattere"/>
    <w:basedOn w:val="Titolo1Carattere"/>
    <w:link w:val="Stile1"/>
    <w:rsid w:val="006405F1"/>
    <w:rPr>
      <w:rFonts w:ascii="Calibri" w:eastAsiaTheme="majorEastAsia" w:hAnsi="Calibri" w:cstheme="majorBidi"/>
      <w:b/>
      <w:bCs/>
      <w:color w:val="C00000"/>
      <w:sz w:val="36"/>
      <w:szCs w:val="36"/>
      <w:lang w:val="it-IT"/>
    </w:rPr>
  </w:style>
  <w:style w:type="paragraph" w:customStyle="1" w:styleId="Stile2">
    <w:name w:val="Stile2"/>
    <w:basedOn w:val="Titolo1"/>
    <w:link w:val="Stile2Carattere"/>
    <w:qFormat/>
    <w:rsid w:val="00205579"/>
    <w:rPr>
      <w:rFonts w:ascii="Calibri" w:hAnsi="Calibri"/>
      <w:color w:val="0070C0"/>
      <w:sz w:val="32"/>
    </w:rPr>
  </w:style>
  <w:style w:type="character" w:customStyle="1" w:styleId="Stile2Carattere">
    <w:name w:val="Stile2 Carattere"/>
    <w:basedOn w:val="Titolo1Carattere"/>
    <w:link w:val="Stile2"/>
    <w:rsid w:val="00205579"/>
    <w:rPr>
      <w:rFonts w:ascii="Calibri" w:eastAsiaTheme="majorEastAsia" w:hAnsi="Calibri" w:cstheme="majorBidi"/>
      <w:b/>
      <w:bCs/>
      <w:color w:val="0070C0"/>
      <w:sz w:val="32"/>
      <w:szCs w:val="24"/>
      <w:lang w:val="it-IT"/>
    </w:rPr>
  </w:style>
  <w:style w:type="table" w:customStyle="1" w:styleId="Grigliatabella1">
    <w:name w:val="Griglia tabella1"/>
    <w:basedOn w:val="Tabellanormale"/>
    <w:next w:val="Grigliatabella"/>
    <w:uiPriority w:val="39"/>
    <w:rsid w:val="009D420E"/>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link w:val="TestofumettoCarattere"/>
    <w:uiPriority w:val="99"/>
    <w:semiHidden/>
    <w:unhideWhenUsed/>
    <w:rsid w:val="007F37B9"/>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7F37B9"/>
    <w:rPr>
      <w:rFonts w:ascii="Segoe UI" w:hAnsi="Segoe UI" w:cs="Segoe UI"/>
      <w:sz w:val="18"/>
      <w:szCs w:val="18"/>
    </w:rPr>
  </w:style>
  <w:style w:type="paragraph" w:styleId="Paragrafoelenco">
    <w:name w:val="List Paragraph"/>
    <w:basedOn w:val="Normale"/>
    <w:uiPriority w:val="34"/>
    <w:qFormat/>
    <w:rsid w:val="00205579"/>
    <w:pPr>
      <w:ind w:left="720"/>
      <w:contextualSpacing/>
    </w:pPr>
  </w:style>
  <w:style w:type="paragraph" w:styleId="NormaleWeb">
    <w:name w:val="Normal (Web)"/>
    <w:basedOn w:val="Normale"/>
    <w:uiPriority w:val="99"/>
    <w:unhideWhenUsed/>
    <w:rsid w:val="005B3577"/>
    <w:pPr>
      <w:spacing w:before="100" w:beforeAutospacing="1" w:after="100" w:afterAutospacing="1"/>
    </w:pPr>
    <w:rPr>
      <w:rFonts w:ascii="Times New Roman" w:eastAsia="Times New Roman" w:hAnsi="Times New Roman" w:cs="Times New Roman"/>
      <w:sz w:val="24"/>
      <w:szCs w:val="24"/>
    </w:rPr>
  </w:style>
  <w:style w:type="paragraph" w:customStyle="1" w:styleId="Default">
    <w:name w:val="Default"/>
    <w:rsid w:val="00112D0A"/>
    <w:pPr>
      <w:autoSpaceDE w:val="0"/>
      <w:autoSpaceDN w:val="0"/>
      <w:adjustRightInd w:val="0"/>
    </w:pPr>
    <w:rPr>
      <w:rFonts w:ascii="Calibri" w:hAnsi="Calibri" w:cs="Calibri"/>
      <w:color w:val="000000"/>
      <w:sz w:val="24"/>
      <w:szCs w:val="24"/>
    </w:rPr>
  </w:style>
  <w:style w:type="character" w:styleId="Enfasigrassetto">
    <w:name w:val="Strong"/>
    <w:basedOn w:val="Carpredefinitoparagrafo"/>
    <w:uiPriority w:val="22"/>
    <w:qFormat/>
    <w:rsid w:val="00205579"/>
    <w:rPr>
      <w:b/>
      <w:bCs/>
      <w:spacing w:val="0"/>
    </w:rPr>
  </w:style>
  <w:style w:type="character" w:styleId="Enfasicorsivo">
    <w:name w:val="Emphasis"/>
    <w:uiPriority w:val="20"/>
    <w:qFormat/>
    <w:rsid w:val="00205579"/>
    <w:rPr>
      <w:b/>
      <w:bCs/>
      <w:i/>
      <w:iCs/>
      <w:color w:val="5A5A5A" w:themeColor="text1" w:themeTint="A5"/>
    </w:rPr>
  </w:style>
  <w:style w:type="paragraph" w:styleId="Citazione">
    <w:name w:val="Quote"/>
    <w:basedOn w:val="Normale"/>
    <w:next w:val="Normale"/>
    <w:link w:val="CitazioneCarattere"/>
    <w:uiPriority w:val="29"/>
    <w:qFormat/>
    <w:rsid w:val="00205579"/>
    <w:rPr>
      <w:rFonts w:asciiTheme="majorHAnsi" w:eastAsiaTheme="majorEastAsia" w:hAnsiTheme="majorHAnsi" w:cstheme="majorBidi"/>
      <w:i/>
      <w:iCs/>
      <w:color w:val="5A5A5A" w:themeColor="text1" w:themeTint="A5"/>
    </w:rPr>
  </w:style>
  <w:style w:type="character" w:customStyle="1" w:styleId="CitazioneCarattere">
    <w:name w:val="Citazione Carattere"/>
    <w:basedOn w:val="Carpredefinitoparagrafo"/>
    <w:link w:val="Citazione"/>
    <w:uiPriority w:val="29"/>
    <w:rsid w:val="00205579"/>
    <w:rPr>
      <w:rFonts w:asciiTheme="majorHAnsi" w:eastAsiaTheme="majorEastAsia" w:hAnsiTheme="majorHAnsi" w:cstheme="majorBidi"/>
      <w:i/>
      <w:iCs/>
      <w:color w:val="5A5A5A" w:themeColor="text1" w:themeTint="A5"/>
    </w:rPr>
  </w:style>
  <w:style w:type="paragraph" w:styleId="Citazioneintensa">
    <w:name w:val="Intense Quote"/>
    <w:basedOn w:val="Normale"/>
    <w:next w:val="Normale"/>
    <w:link w:val="CitazioneintensaCarattere"/>
    <w:uiPriority w:val="30"/>
    <w:qFormat/>
    <w:rsid w:val="00205579"/>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CitazioneintensaCarattere">
    <w:name w:val="Citazione intensa Carattere"/>
    <w:basedOn w:val="Carpredefinitoparagrafo"/>
    <w:link w:val="Citazioneintensa"/>
    <w:uiPriority w:val="30"/>
    <w:rsid w:val="00205579"/>
    <w:rPr>
      <w:rFonts w:asciiTheme="majorHAnsi" w:eastAsiaTheme="majorEastAsia" w:hAnsiTheme="majorHAnsi" w:cstheme="majorBidi"/>
      <w:i/>
      <w:iCs/>
      <w:color w:val="FFFFFF" w:themeColor="background1"/>
      <w:sz w:val="24"/>
      <w:szCs w:val="24"/>
      <w:shd w:val="clear" w:color="auto" w:fill="4F81BD" w:themeFill="accent1"/>
    </w:rPr>
  </w:style>
  <w:style w:type="character" w:styleId="Enfasidelicata">
    <w:name w:val="Subtle Emphasis"/>
    <w:uiPriority w:val="19"/>
    <w:qFormat/>
    <w:rsid w:val="00205579"/>
    <w:rPr>
      <w:i/>
      <w:iCs/>
      <w:color w:val="5A5A5A" w:themeColor="text1" w:themeTint="A5"/>
    </w:rPr>
  </w:style>
  <w:style w:type="character" w:styleId="Enfasiintensa">
    <w:name w:val="Intense Emphasis"/>
    <w:uiPriority w:val="21"/>
    <w:qFormat/>
    <w:rsid w:val="00205579"/>
    <w:rPr>
      <w:b/>
      <w:bCs/>
      <w:i/>
      <w:iCs/>
      <w:color w:val="4F81BD" w:themeColor="accent1"/>
      <w:sz w:val="22"/>
      <w:szCs w:val="22"/>
    </w:rPr>
  </w:style>
  <w:style w:type="character" w:styleId="Riferimentodelicato">
    <w:name w:val="Subtle Reference"/>
    <w:uiPriority w:val="31"/>
    <w:qFormat/>
    <w:rsid w:val="00205579"/>
    <w:rPr>
      <w:color w:val="auto"/>
      <w:u w:val="single" w:color="9BBB59" w:themeColor="accent3"/>
    </w:rPr>
  </w:style>
  <w:style w:type="character" w:styleId="Riferimentointenso">
    <w:name w:val="Intense Reference"/>
    <w:basedOn w:val="Carpredefinitoparagrafo"/>
    <w:uiPriority w:val="32"/>
    <w:qFormat/>
    <w:rsid w:val="00205579"/>
    <w:rPr>
      <w:b/>
      <w:bCs/>
      <w:color w:val="76923C" w:themeColor="accent3" w:themeShade="BF"/>
      <w:u w:val="single" w:color="9BBB59" w:themeColor="accent3"/>
    </w:rPr>
  </w:style>
  <w:style w:type="character" w:styleId="Titolodellibro">
    <w:name w:val="Book Title"/>
    <w:basedOn w:val="Carpredefinitoparagrafo"/>
    <w:qFormat/>
    <w:rsid w:val="00205579"/>
    <w:rPr>
      <w:rFonts w:asciiTheme="majorHAnsi" w:eastAsiaTheme="majorEastAsia" w:hAnsiTheme="majorHAnsi" w:cstheme="majorBidi"/>
      <w:b/>
      <w:bCs/>
      <w:i/>
      <w:iCs/>
      <w:color w:val="auto"/>
    </w:rPr>
  </w:style>
  <w:style w:type="paragraph" w:styleId="Didascalia">
    <w:name w:val="caption"/>
    <w:basedOn w:val="Normale"/>
    <w:next w:val="Normale"/>
    <w:uiPriority w:val="35"/>
    <w:semiHidden/>
    <w:unhideWhenUsed/>
    <w:qFormat/>
    <w:rsid w:val="00205579"/>
    <w:rPr>
      <w:b/>
      <w:bCs/>
      <w:sz w:val="18"/>
      <w:szCs w:val="18"/>
    </w:rPr>
  </w:style>
  <w:style w:type="paragraph" w:customStyle="1" w:styleId="Paragrafoelenco2">
    <w:name w:val="Paragrafo elenco2"/>
    <w:basedOn w:val="Normale"/>
    <w:rsid w:val="00203F66"/>
    <w:pPr>
      <w:suppressAutoHyphens/>
      <w:ind w:left="720" w:firstLine="0"/>
    </w:pPr>
    <w:rPr>
      <w:rFonts w:ascii="Times New Roman" w:eastAsia="Calibri" w:hAnsi="Times New Roman" w:cs="Arial"/>
      <w:sz w:val="24"/>
      <w:szCs w:val="24"/>
      <w:lang w:eastAsia="zh-CN"/>
    </w:rPr>
  </w:style>
  <w:style w:type="paragraph" w:customStyle="1" w:styleId="Contenutotabella">
    <w:name w:val="Contenuto tabella"/>
    <w:basedOn w:val="Normale"/>
    <w:rsid w:val="00203F66"/>
    <w:pPr>
      <w:widowControl w:val="0"/>
      <w:suppressLineNumbers/>
      <w:suppressAutoHyphens/>
      <w:ind w:firstLine="0"/>
    </w:pPr>
    <w:rPr>
      <w:rFonts w:ascii="Verdana" w:eastAsia="DejaVu Sans" w:hAnsi="Verdana" w:cs="Lohit Hindi"/>
      <w:kern w:val="1"/>
      <w:sz w:val="20"/>
      <w:szCs w:val="24"/>
      <w:lang w:eastAsia="zh-CN" w:bidi="hi-IN"/>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 w:type="table" w:customStyle="1" w:styleId="af">
    <w:basedOn w:val="TableNormal"/>
    <w:tblPr>
      <w:tblStyleRowBandSize w:val="1"/>
      <w:tblStyleColBandSize w:val="1"/>
      <w:tblCellMar>
        <w:left w:w="115" w:type="dxa"/>
        <w:right w:w="115" w:type="dxa"/>
      </w:tblCellMar>
    </w:tblPr>
  </w:style>
  <w:style w:type="character" w:styleId="Numeropagina">
    <w:name w:val="page number"/>
    <w:basedOn w:val="Carpredefinitoparagrafo"/>
    <w:uiPriority w:val="99"/>
    <w:semiHidden/>
    <w:unhideWhenUsed/>
    <w:rsid w:val="00D91A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Red Business Set">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siness Invoice">
      <a:majorFont>
        <a:latin typeface="Century Gothic"/>
        <a:ea typeface=""/>
        <a:cs typeface=""/>
      </a:majorFont>
      <a:minorFont>
        <a:latin typeface="Garamond"/>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ERG2AaQnB+tdzMNCz8KIA09AsEA==">CgMxLjAyCGguZ2pkZ3hzMgloLjMwajB6bGwyCWguMWZvYjl0ZTIJaC4zem55c2g3MgloLjJldDkycDAyCGgudHlqY3d0MgloLjNkeTZ2a20yCWguMXQzaDVzZjIJaC40ZDM0b2c4MgloLjJzOGV5bzEyCWguMTdkcDh2dTIJaC4zcmRjcmpuMgloLjI2aW4xcmcyDmgueHYzcG9yMm84dGw2MghoLmxueGJ6OTIJaC4zNW5rdW4yMgloLjFrc3Y0dXYyCWguNDRzaW5pbzIJaC4yanhzeHFoMghoLnozMzd5YTIJaC4zajJxcW0zMgloLjF5ODEwdHcyCWguNGk3b2pocDIJaC4yeGN5dHBpOAByITFkVWt1TF9kT095anZCYmloZGlrZGZndXRTaWNjYXZFN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15</Pages>
  <Words>4586</Words>
  <Characters>26143</Characters>
  <Application>Microsoft Office Word</Application>
  <DocSecurity>0</DocSecurity>
  <Lines>217</Lines>
  <Paragraphs>61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30668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Rosa Carnevale</dc:creator>
  <cp:lastModifiedBy>dario fraccalvieri</cp:lastModifiedBy>
  <cp:revision>6</cp:revision>
  <dcterms:created xsi:type="dcterms:W3CDTF">2024-12-10T12:09:00Z</dcterms:created>
  <dcterms:modified xsi:type="dcterms:W3CDTF">2024-12-10T13:27:00Z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TC038436609991</vt:lpwstr>
  </property>
</Properties>
</file>